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FC54A" w14:textId="77777777" w:rsidR="00BB28D8" w:rsidRPr="00BB28D8" w:rsidRDefault="00BB28D8" w:rsidP="00BB28D8">
      <w:pPr>
        <w:spacing w:after="0" w:line="240" w:lineRule="auto"/>
        <w:jc w:val="center"/>
        <w:rPr>
          <w:rFonts w:ascii="Source Sans Pro" w:hAnsi="Source Sans Pro" w:cs="Arial"/>
          <w:b/>
          <w:color w:val="595959" w:themeColor="text1" w:themeTint="A6"/>
        </w:rPr>
      </w:pPr>
      <w:r w:rsidRPr="00BB28D8">
        <w:rPr>
          <w:rFonts w:ascii="Source Sans Pro" w:hAnsi="Source Sans Pro"/>
          <w:b/>
          <w:color w:val="595959" w:themeColor="text1" w:themeTint="A6"/>
        </w:rPr>
        <w:t>NOTICE AND STATEMENT OF CONSENT FOR PERSONS INVOLVED IN ACCIDENTS</w:t>
      </w:r>
    </w:p>
    <w:p w14:paraId="2FE09B80" w14:textId="77777777" w:rsidR="00BB28D8" w:rsidRPr="00BB28D8" w:rsidRDefault="00BB28D8" w:rsidP="00BB28D8">
      <w:pPr>
        <w:spacing w:after="0" w:line="240" w:lineRule="auto"/>
        <w:jc w:val="center"/>
        <w:rPr>
          <w:rFonts w:ascii="Source Sans Pro" w:hAnsi="Source Sans Pro" w:cs="Arial"/>
          <w:b/>
          <w:color w:val="595959" w:themeColor="text1" w:themeTint="A6"/>
          <w:sz w:val="18"/>
          <w:szCs w:val="18"/>
          <w:lang w:val="en-US"/>
        </w:rPr>
      </w:pPr>
    </w:p>
    <w:p w14:paraId="56BA3B77" w14:textId="77777777" w:rsidR="00BB28D8" w:rsidRPr="00BB28D8" w:rsidRDefault="00BB28D8" w:rsidP="00BB28D8">
      <w:pPr>
        <w:spacing w:after="0" w:line="240" w:lineRule="auto"/>
        <w:jc w:val="center"/>
        <w:rPr>
          <w:rFonts w:ascii="Source Sans Pro" w:hAnsi="Source Sans Pro" w:cs="Arial"/>
          <w:b/>
          <w:color w:val="595959" w:themeColor="text1" w:themeTint="A6"/>
          <w:sz w:val="18"/>
          <w:szCs w:val="18"/>
          <w:lang w:val="en-US"/>
        </w:rPr>
      </w:pPr>
    </w:p>
    <w:p w14:paraId="41882663" w14:textId="19A84856" w:rsidR="00BB28D8" w:rsidRPr="00BB28D8" w:rsidRDefault="00BB28D8" w:rsidP="00BB28D8">
      <w:pPr>
        <w:pStyle w:val="BodyText"/>
        <w:kinsoku w:val="0"/>
        <w:overflowPunct w:val="0"/>
        <w:spacing w:before="0"/>
        <w:ind w:left="0" w:right="-7" w:firstLine="0"/>
        <w:jc w:val="both"/>
        <w:rPr>
          <w:rFonts w:ascii="Source Sans Pro" w:hAnsi="Source Sans Pro" w:cs="Arial"/>
          <w:color w:val="595959" w:themeColor="text1" w:themeTint="A6"/>
          <w:spacing w:val="-1"/>
          <w:sz w:val="18"/>
          <w:szCs w:val="18"/>
        </w:rPr>
      </w:pPr>
      <w:r w:rsidRPr="00BB28D8">
        <w:rPr>
          <w:rFonts w:ascii="Source Sans Pro" w:hAnsi="Source Sans Pro"/>
          <w:color w:val="595959" w:themeColor="text1" w:themeTint="A6"/>
          <w:sz w:val="18"/>
        </w:rPr>
        <w:t>The purpose of this form is to notify the driver of a vehicle or passenger involved in an accident (‘</w:t>
      </w:r>
      <w:r w:rsidRPr="00BB28D8">
        <w:rPr>
          <w:rFonts w:ascii="Source Sans Pro" w:hAnsi="Source Sans Pro"/>
          <w:b/>
          <w:bCs/>
          <w:color w:val="595959" w:themeColor="text1" w:themeTint="A6"/>
          <w:sz w:val="18"/>
        </w:rPr>
        <w:t>data</w:t>
      </w:r>
      <w:r w:rsidRPr="00BB28D8">
        <w:rPr>
          <w:rFonts w:ascii="Source Sans Pro" w:hAnsi="Source Sans Pro"/>
          <w:color w:val="595959" w:themeColor="text1" w:themeTint="A6"/>
          <w:sz w:val="18"/>
        </w:rPr>
        <w:t xml:space="preserve"> </w:t>
      </w:r>
      <w:r w:rsidRPr="00BB28D8">
        <w:rPr>
          <w:rFonts w:ascii="Source Sans Pro" w:hAnsi="Source Sans Pro"/>
          <w:b/>
          <w:bCs/>
          <w:color w:val="595959" w:themeColor="text1" w:themeTint="A6"/>
          <w:sz w:val="18"/>
        </w:rPr>
        <w:t>subject</w:t>
      </w:r>
      <w:r w:rsidRPr="00BB28D8">
        <w:rPr>
          <w:rFonts w:ascii="Source Sans Pro" w:hAnsi="Source Sans Pro"/>
          <w:color w:val="595959" w:themeColor="text1" w:themeTint="A6"/>
          <w:sz w:val="18"/>
        </w:rPr>
        <w:t>’ or ‘</w:t>
      </w:r>
      <w:r w:rsidRPr="00BB28D8">
        <w:rPr>
          <w:rFonts w:ascii="Source Sans Pro" w:hAnsi="Source Sans Pro"/>
          <w:b/>
          <w:bCs/>
          <w:color w:val="595959" w:themeColor="text1" w:themeTint="A6"/>
          <w:sz w:val="18"/>
        </w:rPr>
        <w:t>you</w:t>
      </w:r>
      <w:r w:rsidRPr="00BB28D8">
        <w:rPr>
          <w:rFonts w:ascii="Source Sans Pro" w:hAnsi="Source Sans Pro"/>
          <w:color w:val="595959" w:themeColor="text1" w:themeTint="A6"/>
          <w:sz w:val="18"/>
        </w:rPr>
        <w:t xml:space="preserve">’) about data collection, processing and storage operations carried out by the company with the corporate name </w:t>
      </w:r>
      <w:r w:rsidRPr="00BB28D8">
        <w:rPr>
          <w:rFonts w:ascii="Source Sans Pro" w:hAnsi="Source Sans Pro"/>
          <w:b/>
          <w:bCs/>
          <w:color w:val="595959" w:themeColor="text1" w:themeTint="A6"/>
          <w:sz w:val="18"/>
        </w:rPr>
        <w:t>LEASEPLAN HELLAS VEHICLE RENTAL AND LEASE MANAGEMENT SERVICES SINGLE MEMBER TRADING CO. S.A.</w:t>
      </w:r>
      <w:r w:rsidRPr="00BB28D8">
        <w:rPr>
          <w:rFonts w:ascii="Source Sans Pro" w:hAnsi="Source Sans Pro"/>
          <w:color w:val="595959" w:themeColor="text1" w:themeTint="A6"/>
          <w:sz w:val="18"/>
        </w:rPr>
        <w:t xml:space="preserve">, Tax Reg. No. 999599948 / Athens FAE Tax Office, whose registered offices are in </w:t>
      </w:r>
      <w:proofErr w:type="spellStart"/>
      <w:r w:rsidRPr="00BB28D8">
        <w:rPr>
          <w:rFonts w:ascii="Source Sans Pro" w:hAnsi="Source Sans Pro"/>
          <w:color w:val="595959" w:themeColor="text1" w:themeTint="A6"/>
          <w:sz w:val="18"/>
        </w:rPr>
        <w:t>Maroussi</w:t>
      </w:r>
      <w:proofErr w:type="spellEnd"/>
      <w:r w:rsidRPr="00BB28D8">
        <w:rPr>
          <w:rFonts w:ascii="Source Sans Pro" w:hAnsi="Source Sans Pro"/>
          <w:color w:val="595959" w:themeColor="text1" w:themeTint="A6"/>
          <w:sz w:val="18"/>
        </w:rPr>
        <w:t>, Attica at 17 Andrea Papandreou St., GR- 15124 (hereinafter ‘</w:t>
      </w:r>
      <w:r>
        <w:rPr>
          <w:rFonts w:ascii="Source Sans Pro" w:hAnsi="Source Sans Pro"/>
          <w:b/>
          <w:bCs/>
          <w:color w:val="595959" w:themeColor="text1" w:themeTint="A6"/>
          <w:sz w:val="18"/>
        </w:rPr>
        <w:t>Ayvens</w:t>
      </w:r>
      <w:r w:rsidRPr="00BB28D8">
        <w:rPr>
          <w:rFonts w:ascii="Source Sans Pro" w:hAnsi="Source Sans Pro"/>
          <w:color w:val="595959" w:themeColor="text1" w:themeTint="A6"/>
          <w:sz w:val="18"/>
        </w:rPr>
        <w:t xml:space="preserve"> or ‘</w:t>
      </w:r>
      <w:r w:rsidRPr="00BB28D8">
        <w:rPr>
          <w:rFonts w:ascii="Source Sans Pro" w:hAnsi="Source Sans Pro"/>
          <w:b/>
          <w:bCs/>
          <w:color w:val="595959" w:themeColor="text1" w:themeTint="A6"/>
          <w:sz w:val="18"/>
        </w:rPr>
        <w:t>we’</w:t>
      </w:r>
      <w:r w:rsidRPr="00BB28D8">
        <w:rPr>
          <w:rFonts w:ascii="Source Sans Pro" w:hAnsi="Source Sans Pro"/>
          <w:color w:val="595959" w:themeColor="text1" w:themeTint="A6"/>
          <w:sz w:val="18"/>
        </w:rPr>
        <w:t xml:space="preserve">) acting as special representative of the insurance company </w:t>
      </w:r>
      <w:r w:rsidRPr="00BB28D8">
        <w:rPr>
          <w:rFonts w:ascii="Source Sans Pro" w:hAnsi="Source Sans Pro"/>
          <w:b/>
          <w:bCs/>
          <w:color w:val="595959" w:themeColor="text1" w:themeTint="A6"/>
          <w:sz w:val="18"/>
        </w:rPr>
        <w:t>LeasePlan Euro Insurances DAC</w:t>
      </w:r>
      <w:r w:rsidRPr="00BB28D8">
        <w:rPr>
          <w:rFonts w:ascii="Source Sans Pro" w:hAnsi="Source Sans Pro"/>
          <w:color w:val="595959" w:themeColor="text1" w:themeTint="A6"/>
          <w:sz w:val="18"/>
        </w:rPr>
        <w:t xml:space="preserve">, trading as </w:t>
      </w:r>
      <w:r>
        <w:rPr>
          <w:rFonts w:ascii="Source Sans Pro" w:hAnsi="Source Sans Pro"/>
          <w:b/>
          <w:bCs/>
          <w:color w:val="595959" w:themeColor="text1" w:themeTint="A6"/>
          <w:sz w:val="18"/>
        </w:rPr>
        <w:t>Ayvens</w:t>
      </w:r>
      <w:r w:rsidRPr="00BB28D8">
        <w:rPr>
          <w:rFonts w:ascii="Source Sans Pro" w:hAnsi="Source Sans Pro"/>
          <w:b/>
          <w:bCs/>
          <w:color w:val="595959" w:themeColor="text1" w:themeTint="A6"/>
          <w:sz w:val="18"/>
        </w:rPr>
        <w:t xml:space="preserve"> Insurance</w:t>
      </w:r>
      <w:r w:rsidRPr="00BB28D8">
        <w:rPr>
          <w:rFonts w:ascii="Source Sans Pro" w:hAnsi="Source Sans Pro"/>
          <w:color w:val="595959" w:themeColor="text1" w:themeTint="A6"/>
          <w:sz w:val="18"/>
        </w:rPr>
        <w:t>, in the context of managing claims adjustments and in implementation of the provisions of the General Data Protection Regulation (GPDR / Reg. (EU) 679/2016) and Law 4624/2019. In addition, this document allows the driver of a vehicle or passenger to declare his/her consent for the processing of special categories of data (health data) which are necessary to manage the relevant claims and to settle claims and pay compensation for possible injuries as outlined in detail below.</w:t>
      </w:r>
    </w:p>
    <w:p w14:paraId="1F357BDC" w14:textId="77777777" w:rsidR="00BB28D8" w:rsidRPr="00BB28D8" w:rsidRDefault="00BB28D8" w:rsidP="00BB28D8">
      <w:pPr>
        <w:pStyle w:val="BodyText"/>
        <w:kinsoku w:val="0"/>
        <w:overflowPunct w:val="0"/>
        <w:spacing w:before="0"/>
        <w:ind w:left="0" w:right="135" w:firstLine="0"/>
        <w:jc w:val="both"/>
        <w:rPr>
          <w:rFonts w:ascii="Source Sans Pro" w:hAnsi="Source Sans Pro" w:cs="Arial"/>
          <w:color w:val="595959" w:themeColor="text1" w:themeTint="A6"/>
          <w:spacing w:val="-1"/>
          <w:sz w:val="18"/>
          <w:szCs w:val="18"/>
        </w:rPr>
      </w:pPr>
    </w:p>
    <w:p w14:paraId="61DD5CDE"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pacing w:val="-1"/>
          <w:sz w:val="18"/>
          <w:szCs w:val="18"/>
        </w:rPr>
      </w:pPr>
      <w:r w:rsidRPr="00BB28D8">
        <w:rPr>
          <w:rFonts w:ascii="Source Sans Pro" w:hAnsi="Source Sans Pro"/>
          <w:b/>
          <w:color w:val="595959" w:themeColor="text1" w:themeTint="A6"/>
          <w:sz w:val="18"/>
        </w:rPr>
        <w:t>Categories of data collected:</w:t>
      </w:r>
    </w:p>
    <w:p w14:paraId="0440A876" w14:textId="77777777" w:rsidR="00BB28D8" w:rsidRPr="00BB28D8" w:rsidRDefault="00BB28D8" w:rsidP="00BB28D8">
      <w:pPr>
        <w:pStyle w:val="BodyText"/>
        <w:kinsoku w:val="0"/>
        <w:overflowPunct w:val="0"/>
        <w:spacing w:before="0"/>
        <w:ind w:left="425" w:right="136" w:firstLine="0"/>
        <w:jc w:val="both"/>
        <w:rPr>
          <w:rFonts w:ascii="Source Sans Pro" w:hAnsi="Source Sans Pro" w:cs="Arial"/>
          <w:b/>
          <w:color w:val="595959" w:themeColor="text1" w:themeTint="A6"/>
          <w:spacing w:val="-1"/>
          <w:sz w:val="18"/>
          <w:szCs w:val="18"/>
        </w:rPr>
      </w:pPr>
    </w:p>
    <w:p w14:paraId="3F8B7B5A" w14:textId="77777777" w:rsidR="00BB28D8" w:rsidRPr="00BB28D8" w:rsidRDefault="00BB28D8" w:rsidP="00BB28D8">
      <w:pPr>
        <w:pStyle w:val="BodyText"/>
        <w:numPr>
          <w:ilvl w:val="0"/>
          <w:numId w:val="12"/>
        </w:numPr>
        <w:kinsoku w:val="0"/>
        <w:overflowPunct w:val="0"/>
        <w:spacing w:before="0"/>
        <w:ind w:left="426" w:right="-7" w:hanging="426"/>
        <w:jc w:val="both"/>
        <w:rPr>
          <w:rFonts w:ascii="Source Sans Pro" w:hAnsi="Source Sans Pro" w:cs="Arial"/>
          <w:color w:val="595959" w:themeColor="text1" w:themeTint="A6"/>
          <w:spacing w:val="-1"/>
          <w:sz w:val="18"/>
          <w:szCs w:val="18"/>
        </w:rPr>
      </w:pPr>
      <w:r w:rsidRPr="00BB28D8">
        <w:rPr>
          <w:rFonts w:ascii="Source Sans Pro" w:hAnsi="Source Sans Pro"/>
          <w:color w:val="595959" w:themeColor="text1" w:themeTint="A6"/>
          <w:sz w:val="18"/>
          <w:u w:val="single"/>
        </w:rPr>
        <w:t>Driver/Passenger identification and contact details</w:t>
      </w:r>
      <w:r w:rsidRPr="00BB28D8">
        <w:rPr>
          <w:rFonts w:ascii="Source Sans Pro" w:hAnsi="Source Sans Pro"/>
          <w:color w:val="595959" w:themeColor="text1" w:themeTint="A6"/>
          <w:sz w:val="18"/>
        </w:rPr>
        <w:t>: name, date of birth, ID card number, driving licence number, tax registration number, social security number, contact details (telephone number, email address) and any other information you choose to provide in the context of the accident.</w:t>
      </w:r>
    </w:p>
    <w:p w14:paraId="65080648" w14:textId="77777777" w:rsidR="00BB28D8" w:rsidRPr="00BB28D8" w:rsidRDefault="00BB28D8" w:rsidP="00BB28D8">
      <w:pPr>
        <w:pStyle w:val="BodyText"/>
        <w:numPr>
          <w:ilvl w:val="0"/>
          <w:numId w:val="12"/>
        </w:numPr>
        <w:kinsoku w:val="0"/>
        <w:overflowPunct w:val="0"/>
        <w:spacing w:before="0"/>
        <w:ind w:left="426" w:right="-7" w:hanging="426"/>
        <w:jc w:val="both"/>
        <w:rPr>
          <w:rFonts w:ascii="Source Sans Pro" w:hAnsi="Source Sans Pro" w:cs="Arial"/>
          <w:color w:val="595959" w:themeColor="text1" w:themeTint="A6"/>
          <w:spacing w:val="-1"/>
          <w:sz w:val="18"/>
          <w:szCs w:val="18"/>
        </w:rPr>
      </w:pPr>
      <w:r w:rsidRPr="00BB28D8">
        <w:rPr>
          <w:rFonts w:ascii="Source Sans Pro" w:hAnsi="Source Sans Pro"/>
          <w:color w:val="595959" w:themeColor="text1" w:themeTint="A6"/>
          <w:sz w:val="18"/>
          <w:u w:val="single"/>
        </w:rPr>
        <w:t>Information about the accident and material damage to the vehicle</w:t>
      </w:r>
      <w:r w:rsidRPr="00BB28D8">
        <w:rPr>
          <w:rFonts w:ascii="Source Sans Pro" w:hAnsi="Source Sans Pro"/>
          <w:color w:val="595959" w:themeColor="text1" w:themeTint="A6"/>
          <w:sz w:val="18"/>
        </w:rPr>
        <w:t>: condition of the vehicle, information about the damage done, photographs of the incident, number of passengers within the vehicle, information from witnesses about the accident (as appropriate), information from third parties involved in the accident/incident, information from other third parties (such as witnesses, police officers).</w:t>
      </w:r>
    </w:p>
    <w:p w14:paraId="7FE5E925" w14:textId="77777777" w:rsidR="00BB28D8" w:rsidRPr="00BB28D8" w:rsidRDefault="00BB28D8" w:rsidP="00BB28D8">
      <w:pPr>
        <w:pStyle w:val="BodyText"/>
        <w:numPr>
          <w:ilvl w:val="0"/>
          <w:numId w:val="12"/>
        </w:numPr>
        <w:kinsoku w:val="0"/>
        <w:overflowPunct w:val="0"/>
        <w:spacing w:before="0"/>
        <w:ind w:left="426" w:right="-7" w:hanging="426"/>
        <w:jc w:val="both"/>
        <w:rPr>
          <w:rFonts w:ascii="Source Sans Pro" w:hAnsi="Source Sans Pro" w:cs="Arial"/>
          <w:color w:val="595959" w:themeColor="text1" w:themeTint="A6"/>
          <w:spacing w:val="-1"/>
          <w:sz w:val="18"/>
          <w:szCs w:val="18"/>
        </w:rPr>
      </w:pPr>
      <w:r w:rsidRPr="00BB28D8">
        <w:rPr>
          <w:rFonts w:ascii="Source Sans Pro" w:hAnsi="Source Sans Pro"/>
          <w:color w:val="595959" w:themeColor="text1" w:themeTint="A6"/>
          <w:sz w:val="18"/>
          <w:u w:val="single"/>
        </w:rPr>
        <w:t>Data on bodily harm</w:t>
      </w:r>
      <w:r w:rsidRPr="00BB28D8">
        <w:rPr>
          <w:rFonts w:ascii="Source Sans Pro" w:hAnsi="Source Sans Pro"/>
          <w:color w:val="595959" w:themeColor="text1" w:themeTint="A6"/>
          <w:sz w:val="18"/>
        </w:rPr>
        <w:t>: health data about injuries arising from the accident.</w:t>
      </w:r>
    </w:p>
    <w:p w14:paraId="322E2D59" w14:textId="77777777" w:rsidR="00BB28D8" w:rsidRPr="00BB28D8" w:rsidRDefault="00BB28D8" w:rsidP="00BB28D8">
      <w:pPr>
        <w:pStyle w:val="BodyText"/>
        <w:kinsoku w:val="0"/>
        <w:overflowPunct w:val="0"/>
        <w:spacing w:before="0"/>
        <w:ind w:right="135"/>
        <w:jc w:val="both"/>
        <w:rPr>
          <w:rFonts w:ascii="Source Sans Pro" w:hAnsi="Source Sans Pro" w:cs="Arial"/>
          <w:color w:val="595959" w:themeColor="text1" w:themeTint="A6"/>
          <w:spacing w:val="-1"/>
          <w:sz w:val="18"/>
          <w:szCs w:val="18"/>
        </w:rPr>
      </w:pPr>
    </w:p>
    <w:p w14:paraId="308E8161" w14:textId="6EBC341F" w:rsidR="00BB28D8" w:rsidRPr="00BB28D8" w:rsidRDefault="00BB28D8" w:rsidP="00BB28D8">
      <w:pPr>
        <w:pStyle w:val="BodyText"/>
        <w:kinsoku w:val="0"/>
        <w:overflowPunct w:val="0"/>
        <w:spacing w:before="0"/>
        <w:ind w:left="0" w:right="-7" w:firstLine="0"/>
        <w:jc w:val="both"/>
        <w:rPr>
          <w:rFonts w:ascii="Source Sans Pro" w:hAnsi="Source Sans Pro" w:cs="Arial"/>
          <w:color w:val="595959" w:themeColor="text1" w:themeTint="A6"/>
          <w:spacing w:val="-1"/>
          <w:sz w:val="18"/>
          <w:szCs w:val="18"/>
        </w:rPr>
      </w:pPr>
      <w:r w:rsidRPr="00BB28D8">
        <w:rPr>
          <w:rFonts w:ascii="Source Sans Pro" w:hAnsi="Source Sans Pro"/>
          <w:color w:val="595959" w:themeColor="text1" w:themeTint="A6"/>
          <w:sz w:val="18"/>
        </w:rPr>
        <w:t xml:space="preserve">The above data are collected directly by drivers/passengers, by the employer-employee (in the case of company employees) or by third parties (e.g.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associates to whom the latter has assigned the provision of vehicle management or maintenance services), by associated experts, by public authorities / the police, insurance or reinsurance companies or third parties who are injured or have suffered loss, or witnesses.</w:t>
      </w:r>
    </w:p>
    <w:p w14:paraId="66063C1B" w14:textId="77777777" w:rsidR="00BB28D8" w:rsidRPr="00BB28D8" w:rsidRDefault="00BB28D8" w:rsidP="00BB28D8">
      <w:pPr>
        <w:spacing w:after="0" w:line="240" w:lineRule="auto"/>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ab/>
      </w:r>
    </w:p>
    <w:p w14:paraId="183CB7CB"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z w:val="18"/>
          <w:szCs w:val="18"/>
        </w:rPr>
      </w:pPr>
      <w:r w:rsidRPr="00BB28D8">
        <w:rPr>
          <w:rFonts w:ascii="Source Sans Pro" w:hAnsi="Source Sans Pro"/>
          <w:b/>
          <w:color w:val="595959" w:themeColor="text1" w:themeTint="A6"/>
          <w:sz w:val="18"/>
        </w:rPr>
        <w:t xml:space="preserve">Purpose of processing: </w:t>
      </w:r>
    </w:p>
    <w:p w14:paraId="6C63B45F" w14:textId="77777777" w:rsidR="00BB28D8" w:rsidRPr="00BB28D8" w:rsidRDefault="00BB28D8" w:rsidP="00BB28D8">
      <w:pPr>
        <w:pStyle w:val="ListParagraph"/>
        <w:spacing w:after="0" w:line="240" w:lineRule="auto"/>
        <w:ind w:left="940"/>
        <w:contextualSpacing w:val="0"/>
        <w:rPr>
          <w:rFonts w:ascii="Source Sans Pro" w:hAnsi="Source Sans Pro" w:cs="Arial"/>
          <w:b/>
          <w:color w:val="595959" w:themeColor="text1" w:themeTint="A6"/>
          <w:sz w:val="18"/>
          <w:szCs w:val="18"/>
          <w:lang w:val="el-GR"/>
        </w:rPr>
      </w:pPr>
    </w:p>
    <w:p w14:paraId="480B813E" w14:textId="77777777" w:rsidR="00BB28D8" w:rsidRPr="00BB28D8" w:rsidRDefault="00BB28D8" w:rsidP="00BB28D8">
      <w:pPr>
        <w:pStyle w:val="ListParagraph"/>
        <w:numPr>
          <w:ilvl w:val="0"/>
          <w:numId w:val="13"/>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Identifying the persons involved in the accident/incident and contacting </w:t>
      </w:r>
      <w:proofErr w:type="gramStart"/>
      <w:r w:rsidRPr="00BB28D8">
        <w:rPr>
          <w:rFonts w:ascii="Source Sans Pro" w:hAnsi="Source Sans Pro"/>
          <w:color w:val="595959" w:themeColor="text1" w:themeTint="A6"/>
          <w:sz w:val="18"/>
        </w:rPr>
        <w:t>them;</w:t>
      </w:r>
      <w:proofErr w:type="gramEnd"/>
    </w:p>
    <w:p w14:paraId="7C6A148A" w14:textId="77777777" w:rsidR="00BB28D8" w:rsidRPr="00BB28D8" w:rsidRDefault="00BB28D8" w:rsidP="00BB28D8">
      <w:pPr>
        <w:pStyle w:val="ListParagraph"/>
        <w:numPr>
          <w:ilvl w:val="0"/>
          <w:numId w:val="13"/>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Restoring vehicle mobility and managing the accident in general, allowing it to be reported to our service centres and providing roadside assistance and/or replacement vehicles, as appropriate, and arranging repairs and other necessary actions to monitor the </w:t>
      </w:r>
      <w:proofErr w:type="gramStart"/>
      <w:r w:rsidRPr="00BB28D8">
        <w:rPr>
          <w:rFonts w:ascii="Source Sans Pro" w:hAnsi="Source Sans Pro"/>
          <w:color w:val="595959" w:themeColor="text1" w:themeTint="A6"/>
          <w:sz w:val="18"/>
        </w:rPr>
        <w:t>case;</w:t>
      </w:r>
      <w:proofErr w:type="gramEnd"/>
    </w:p>
    <w:p w14:paraId="0CA2FD5A" w14:textId="77777777" w:rsidR="00BB28D8" w:rsidRPr="00BB28D8" w:rsidRDefault="00BB28D8" w:rsidP="00BB28D8">
      <w:pPr>
        <w:pStyle w:val="ListParagraph"/>
        <w:numPr>
          <w:ilvl w:val="0"/>
          <w:numId w:val="13"/>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General management of vehicle insurance, including the assessment, evaluation and repair of damage in accordance with our policy on damage management and assessment of insurance risk and any payment of compensation for bodily harm; and</w:t>
      </w:r>
    </w:p>
    <w:p w14:paraId="63DE2C0D" w14:textId="1B66220A" w:rsidR="00BB28D8" w:rsidRPr="00BB28D8" w:rsidRDefault="00BB28D8" w:rsidP="00BB28D8">
      <w:pPr>
        <w:pStyle w:val="ListParagraph"/>
        <w:numPr>
          <w:ilvl w:val="0"/>
          <w:numId w:val="13"/>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Performing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legal obligations as special claims adjustment agent, including notifying accident particulars and those of persons involved to the Direct Payment System or the IT Directorate of the Association of Insurance Companies Greece.</w:t>
      </w:r>
    </w:p>
    <w:p w14:paraId="5D4CDE11" w14:textId="77777777" w:rsidR="00BB28D8" w:rsidRPr="00BB28D8" w:rsidRDefault="00BB28D8" w:rsidP="00BB28D8">
      <w:pPr>
        <w:pStyle w:val="ListParagraph"/>
        <w:spacing w:after="0" w:line="240" w:lineRule="auto"/>
        <w:contextualSpacing w:val="0"/>
        <w:rPr>
          <w:rFonts w:ascii="Source Sans Pro" w:hAnsi="Source Sans Pro" w:cs="Arial"/>
          <w:color w:val="595959" w:themeColor="text1" w:themeTint="A6"/>
          <w:sz w:val="18"/>
          <w:szCs w:val="18"/>
          <w:lang w:val="en-US"/>
        </w:rPr>
      </w:pPr>
    </w:p>
    <w:p w14:paraId="68F008DE"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z w:val="18"/>
          <w:szCs w:val="18"/>
        </w:rPr>
      </w:pPr>
      <w:r w:rsidRPr="00BB28D8">
        <w:rPr>
          <w:rFonts w:ascii="Source Sans Pro" w:hAnsi="Source Sans Pro"/>
          <w:b/>
          <w:color w:val="595959" w:themeColor="text1" w:themeTint="A6"/>
          <w:sz w:val="18"/>
        </w:rPr>
        <w:t>Legal basis for processing:</w:t>
      </w:r>
    </w:p>
    <w:p w14:paraId="5B910C8E" w14:textId="77777777" w:rsidR="00BB28D8" w:rsidRPr="00BB28D8" w:rsidRDefault="00BB28D8" w:rsidP="00BB28D8">
      <w:pPr>
        <w:pStyle w:val="ListParagraph"/>
        <w:spacing w:after="0" w:line="240" w:lineRule="auto"/>
        <w:ind w:left="940"/>
        <w:contextualSpacing w:val="0"/>
        <w:rPr>
          <w:rFonts w:ascii="Source Sans Pro" w:hAnsi="Source Sans Pro" w:cs="Arial"/>
          <w:b/>
          <w:color w:val="595959" w:themeColor="text1" w:themeTint="A6"/>
          <w:sz w:val="18"/>
          <w:szCs w:val="18"/>
        </w:rPr>
      </w:pPr>
    </w:p>
    <w:p w14:paraId="669B909B" w14:textId="186D4245" w:rsidR="00BB28D8" w:rsidRPr="00BB28D8" w:rsidRDefault="00BB28D8" w:rsidP="00BB28D8">
      <w:pPr>
        <w:pStyle w:val="ListParagraph"/>
        <w:numPr>
          <w:ilvl w:val="0"/>
          <w:numId w:val="14"/>
        </w:numPr>
        <w:spacing w:after="0" w:line="240" w:lineRule="auto"/>
        <w:ind w:left="426" w:hanging="426"/>
        <w:contextualSpacing w:val="0"/>
        <w:jc w:val="both"/>
        <w:rPr>
          <w:rFonts w:ascii="Source Sans Pro" w:hAnsi="Source Sans Pro" w:cs="Arial"/>
          <w:color w:val="595959" w:themeColor="text1" w:themeTint="A6"/>
          <w:sz w:val="18"/>
          <w:szCs w:val="18"/>
        </w:rPr>
      </w:pP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compliance with its legal obligations, including the obligations imposed by the legislative and regulatory framework in force from time to time on mandatory insurance for motor third party liability insurance for the assessment of the risk and solvency of insurance and reinsurance undertakings and the avoidance of insurance </w:t>
      </w:r>
      <w:proofErr w:type="gramStart"/>
      <w:r w:rsidRPr="00BB28D8">
        <w:rPr>
          <w:rFonts w:ascii="Source Sans Pro" w:hAnsi="Source Sans Pro"/>
          <w:color w:val="595959" w:themeColor="text1" w:themeTint="A6"/>
          <w:sz w:val="18"/>
        </w:rPr>
        <w:t>fraud;</w:t>
      </w:r>
      <w:proofErr w:type="gramEnd"/>
      <w:r w:rsidRPr="00BB28D8">
        <w:rPr>
          <w:rFonts w:ascii="Source Sans Pro" w:hAnsi="Source Sans Pro"/>
          <w:color w:val="595959" w:themeColor="text1" w:themeTint="A6"/>
          <w:sz w:val="18"/>
        </w:rPr>
        <w:t xml:space="preserve"> </w:t>
      </w:r>
    </w:p>
    <w:p w14:paraId="79076F29" w14:textId="69DD1FE9" w:rsidR="00BB28D8" w:rsidRPr="00BB28D8" w:rsidRDefault="00BB28D8" w:rsidP="00BB28D8">
      <w:pPr>
        <w:pStyle w:val="ListParagraph"/>
        <w:numPr>
          <w:ilvl w:val="0"/>
          <w:numId w:val="14"/>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To establish rights and to exercise and support legal claims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has against third parties, other insurance or reinsurance companies or for the purposes of the Direct Payment System; and</w:t>
      </w:r>
    </w:p>
    <w:p w14:paraId="2D406478" w14:textId="77777777" w:rsidR="00BB28D8" w:rsidRPr="00BB28D8" w:rsidRDefault="00BB28D8" w:rsidP="00BB28D8">
      <w:pPr>
        <w:pStyle w:val="ListParagraph"/>
        <w:numPr>
          <w:ilvl w:val="0"/>
          <w:numId w:val="14"/>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In the alternative, your consent, especially in relation to the processing of health data referred to in point I(c) above; consent can be provided at the end of this form. </w:t>
      </w:r>
    </w:p>
    <w:p w14:paraId="1A5B0AB7"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n-US"/>
        </w:rPr>
      </w:pPr>
    </w:p>
    <w:p w14:paraId="31B6CE05"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z w:val="18"/>
          <w:szCs w:val="18"/>
        </w:rPr>
      </w:pPr>
      <w:r w:rsidRPr="00BB28D8">
        <w:rPr>
          <w:rFonts w:ascii="Source Sans Pro" w:hAnsi="Source Sans Pro"/>
          <w:b/>
          <w:color w:val="595959" w:themeColor="text1" w:themeTint="A6"/>
          <w:sz w:val="18"/>
        </w:rPr>
        <w:lastRenderedPageBreak/>
        <w:t>Data recipients:</w:t>
      </w:r>
    </w:p>
    <w:p w14:paraId="4D0A70DB" w14:textId="77777777" w:rsidR="00BB28D8" w:rsidRPr="00BB28D8" w:rsidRDefault="00BB28D8" w:rsidP="00BB28D8">
      <w:pPr>
        <w:pStyle w:val="ListParagraph"/>
        <w:spacing w:after="0" w:line="240" w:lineRule="auto"/>
        <w:ind w:left="940"/>
        <w:contextualSpacing w:val="0"/>
        <w:rPr>
          <w:rFonts w:ascii="Source Sans Pro" w:hAnsi="Source Sans Pro" w:cs="Arial"/>
          <w:color w:val="595959" w:themeColor="text1" w:themeTint="A6"/>
          <w:sz w:val="18"/>
          <w:szCs w:val="18"/>
        </w:rPr>
      </w:pPr>
    </w:p>
    <w:p w14:paraId="24984FA3" w14:textId="1995B269" w:rsidR="00BB28D8" w:rsidRPr="00BB28D8" w:rsidRDefault="00BB28D8" w:rsidP="00BB28D8">
      <w:pPr>
        <w:pStyle w:val="ListParagraph"/>
        <w:numPr>
          <w:ilvl w:val="0"/>
          <w:numId w:val="15"/>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Natural or legal persons with whom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collaborates and natural or legal persons to whom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assigns the performance of specific work tasks on its behalf, when and to the extent that that is necessary to provide their services to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provided that the legislation on the protection of personal data and professional secrecy is complied with; These persons primarily include insurance companies with which vehicles are insured for third party civil liability, claim adjusters, third party insurance companies in the context of the Direct Payment System or in the context of claims for compensation, the IT Division of the Association of Insurance Companies Greece, companies responsible for the storage, management and destruction of archives/files, telephone service providers, lawyers, court process servers, investigators, experts, info-message service providers and IT service providers to the extent that the latter have access to</w:t>
      </w:r>
      <w:r>
        <w:rPr>
          <w:rFonts w:ascii="Source Sans Pro" w:hAnsi="Source Sans Pro"/>
          <w:color w:val="595959" w:themeColor="text1" w:themeTint="A6"/>
          <w:sz w:val="18"/>
        </w:rPr>
        <w:t xml:space="preserve"> Ayvens’</w:t>
      </w:r>
      <w:r w:rsidRPr="00BB28D8">
        <w:rPr>
          <w:rFonts w:ascii="Source Sans Pro" w:hAnsi="Source Sans Pro"/>
          <w:color w:val="595959" w:themeColor="text1" w:themeTint="A6"/>
          <w:sz w:val="18"/>
        </w:rPr>
        <w:t xml:space="preserve"> IT systems;</w:t>
      </w:r>
    </w:p>
    <w:p w14:paraId="0233DE09" w14:textId="22D67D68" w:rsidR="00BB28D8" w:rsidRPr="00BB28D8" w:rsidRDefault="00BB28D8" w:rsidP="00BB28D8">
      <w:pPr>
        <w:pStyle w:val="ListParagraph"/>
        <w:numPr>
          <w:ilvl w:val="0"/>
          <w:numId w:val="15"/>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Financial or judicial authorities or public services or public bodies, upon request and to the extent required by law, for the purpose of discharging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legal obligations and for the purpose of exercising and defending the latter’s legal rights before the judicial authorities; and</w:t>
      </w:r>
    </w:p>
    <w:p w14:paraId="1AD9AD21" w14:textId="6E5984BD" w:rsidR="00BB28D8" w:rsidRPr="00BB28D8" w:rsidRDefault="00BB28D8" w:rsidP="00BB28D8">
      <w:pPr>
        <w:pStyle w:val="ListParagraph"/>
        <w:numPr>
          <w:ilvl w:val="0"/>
          <w:numId w:val="15"/>
        </w:numPr>
        <w:spacing w:after="0" w:line="240" w:lineRule="auto"/>
        <w:ind w:left="426" w:hanging="426"/>
        <w:contextualSpacing w:val="0"/>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Companies in the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Group for the purposes outlined above.</w:t>
      </w:r>
    </w:p>
    <w:p w14:paraId="2BD384C3" w14:textId="77777777" w:rsidR="00BB28D8" w:rsidRPr="00BB28D8" w:rsidRDefault="00BB28D8" w:rsidP="00BB28D8">
      <w:pPr>
        <w:pStyle w:val="ListParagraph"/>
        <w:spacing w:after="0" w:line="240" w:lineRule="auto"/>
        <w:ind w:left="0"/>
        <w:contextualSpacing w:val="0"/>
        <w:rPr>
          <w:rFonts w:ascii="Source Sans Pro" w:hAnsi="Source Sans Pro" w:cs="Arial"/>
          <w:color w:val="595959" w:themeColor="text1" w:themeTint="A6"/>
          <w:sz w:val="18"/>
          <w:szCs w:val="18"/>
          <w:lang w:val="en-US"/>
        </w:rPr>
      </w:pPr>
    </w:p>
    <w:p w14:paraId="6C98F90A"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z w:val="18"/>
          <w:szCs w:val="18"/>
        </w:rPr>
      </w:pPr>
      <w:r w:rsidRPr="00BB28D8">
        <w:rPr>
          <w:rFonts w:ascii="Source Sans Pro" w:hAnsi="Source Sans Pro"/>
          <w:b/>
          <w:color w:val="595959" w:themeColor="text1" w:themeTint="A6"/>
          <w:sz w:val="18"/>
        </w:rPr>
        <w:t>Transmission of data to non-EEA countries</w:t>
      </w:r>
    </w:p>
    <w:p w14:paraId="4396EA6C" w14:textId="77777777" w:rsidR="00BB28D8" w:rsidRPr="00BB28D8" w:rsidRDefault="00BB28D8" w:rsidP="00BB28D8">
      <w:pPr>
        <w:pStyle w:val="BodyText"/>
        <w:kinsoku w:val="0"/>
        <w:overflowPunct w:val="0"/>
        <w:spacing w:before="0"/>
        <w:ind w:left="425" w:right="-7" w:firstLine="0"/>
        <w:jc w:val="both"/>
        <w:rPr>
          <w:rFonts w:ascii="Source Sans Pro" w:hAnsi="Source Sans Pro" w:cs="Arial"/>
          <w:b/>
          <w:color w:val="595959" w:themeColor="text1" w:themeTint="A6"/>
          <w:sz w:val="18"/>
          <w:szCs w:val="18"/>
        </w:rPr>
      </w:pPr>
    </w:p>
    <w:p w14:paraId="0FABF965" w14:textId="06F59ACF"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Due to the global nature of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organisation and services, your personal data can be stored and/or processed in a country other than the one you live in. </w:t>
      </w:r>
    </w:p>
    <w:p w14:paraId="538B4818" w14:textId="051B50B2"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Any transfer of data outside the EEA or outside of countries for which Adequacy Decisions have been issued by the European Commission shall be done where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has put in place the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Binding Corporate Rules for Clients, Suppliers and Business Partners and/or Standard Contractual Clauses. </w:t>
      </w:r>
    </w:p>
    <w:p w14:paraId="2159A799"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077F5B1F" w14:textId="7EBD3A1F" w:rsidR="00BB28D8" w:rsidRPr="00BB28D8" w:rsidRDefault="00BB28D8" w:rsidP="00BB28D8">
      <w:pPr>
        <w:spacing w:after="0" w:line="240" w:lineRule="auto"/>
        <w:jc w:val="both"/>
        <w:rPr>
          <w:rStyle w:val="Hyperlink"/>
          <w:rFonts w:ascii="Source Sans Pro" w:hAnsi="Source Sans Pro" w:cs="Arial"/>
          <w:color w:val="545656"/>
          <w:sz w:val="18"/>
          <w:szCs w:val="18"/>
        </w:rPr>
      </w:pPr>
      <w:r w:rsidRPr="00BB28D8">
        <w:rPr>
          <w:rFonts w:ascii="Source Sans Pro" w:hAnsi="Source Sans Pro"/>
          <w:color w:val="595959" w:themeColor="text1" w:themeTint="A6"/>
          <w:sz w:val="18"/>
        </w:rPr>
        <w:t xml:space="preserve">For more information about this and to obtain a copy thereof, you can contact LeasePlan at the email address: </w:t>
      </w:r>
      <w:hyperlink r:id="rId11" w:history="1">
        <w:r w:rsidR="00DA2D5B" w:rsidRPr="00D80490">
          <w:rPr>
            <w:rStyle w:val="Hyperlink"/>
            <w:rFonts w:ascii="Source Sans Pro" w:hAnsi="Source Sans Pro"/>
            <w:sz w:val="18"/>
          </w:rPr>
          <w:t>privacy-officer</w:t>
        </w:r>
        <w:r w:rsidR="00DA2D5B" w:rsidRPr="00D80490">
          <w:rPr>
            <w:rStyle w:val="Hyperlink"/>
            <w:rFonts w:ascii="Source Sans Pro" w:hAnsi="Source Sans Pro"/>
            <w:sz w:val="18"/>
          </w:rPr>
          <w:t>.gr</w:t>
        </w:r>
        <w:r w:rsidR="00DA2D5B" w:rsidRPr="00D80490">
          <w:rPr>
            <w:rStyle w:val="Hyperlink"/>
            <w:rFonts w:ascii="Source Sans Pro" w:hAnsi="Source Sans Pro"/>
            <w:sz w:val="18"/>
          </w:rPr>
          <w:t>@</w:t>
        </w:r>
        <w:r w:rsidR="00DA2D5B" w:rsidRPr="00D80490">
          <w:rPr>
            <w:rStyle w:val="Hyperlink"/>
            <w:rFonts w:ascii="Source Sans Pro" w:hAnsi="Source Sans Pro"/>
            <w:sz w:val="18"/>
          </w:rPr>
          <w:t>ayvens.com</w:t>
        </w:r>
      </w:hyperlink>
      <w:r w:rsidR="00DA2D5B">
        <w:rPr>
          <w:rFonts w:ascii="Source Sans Pro" w:hAnsi="Source Sans Pro"/>
          <w:sz w:val="18"/>
        </w:rPr>
        <w:t>.</w:t>
      </w:r>
    </w:p>
    <w:p w14:paraId="3BD77321" w14:textId="77777777" w:rsidR="00BB28D8" w:rsidRPr="00BB28D8" w:rsidRDefault="00BB28D8" w:rsidP="00BB28D8">
      <w:pPr>
        <w:spacing w:after="0" w:line="240" w:lineRule="auto"/>
        <w:jc w:val="both"/>
        <w:rPr>
          <w:rStyle w:val="Hyperlink"/>
          <w:rFonts w:ascii="Source Sans Pro" w:hAnsi="Source Sans Pro" w:cs="Arial"/>
          <w:color w:val="545656"/>
          <w:sz w:val="18"/>
          <w:szCs w:val="18"/>
          <w:lang w:val="en-US"/>
        </w:rPr>
      </w:pPr>
    </w:p>
    <w:p w14:paraId="53687BAC"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z w:val="18"/>
          <w:szCs w:val="18"/>
        </w:rPr>
      </w:pPr>
      <w:r w:rsidRPr="00BB28D8">
        <w:rPr>
          <w:rFonts w:ascii="Source Sans Pro" w:hAnsi="Source Sans Pro"/>
          <w:b/>
          <w:color w:val="595959" w:themeColor="text1" w:themeTint="A6"/>
          <w:sz w:val="18"/>
        </w:rPr>
        <w:t xml:space="preserve">Data retention period </w:t>
      </w:r>
    </w:p>
    <w:p w14:paraId="6A5D68A6" w14:textId="77777777" w:rsidR="00BB28D8" w:rsidRPr="00BB28D8" w:rsidRDefault="00BB28D8" w:rsidP="00BB28D8">
      <w:pPr>
        <w:pStyle w:val="BodyText"/>
        <w:kinsoku w:val="0"/>
        <w:overflowPunct w:val="0"/>
        <w:spacing w:before="0"/>
        <w:ind w:left="425" w:right="-7" w:firstLine="0"/>
        <w:jc w:val="both"/>
        <w:rPr>
          <w:rFonts w:ascii="Source Sans Pro" w:hAnsi="Source Sans Pro" w:cs="Arial"/>
          <w:b/>
          <w:color w:val="595959" w:themeColor="text1" w:themeTint="A6"/>
          <w:sz w:val="18"/>
          <w:szCs w:val="18"/>
        </w:rPr>
      </w:pPr>
    </w:p>
    <w:p w14:paraId="1C84891D" w14:textId="02F40A21"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will store and retain your personal data only for such time as is necessary for the said purposes and in accordance with the applicable law. </w:t>
      </w:r>
    </w:p>
    <w:p w14:paraId="238CEB17"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702384C1" w14:textId="5D25A42A"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The criteria used to determine data retention times include the </w:t>
      </w:r>
      <w:proofErr w:type="gramStart"/>
      <w:r w:rsidRPr="00BB28D8">
        <w:rPr>
          <w:rFonts w:ascii="Source Sans Pro" w:hAnsi="Source Sans Pro"/>
          <w:color w:val="595959" w:themeColor="text1" w:themeTint="A6"/>
          <w:sz w:val="18"/>
        </w:rPr>
        <w:t>time period</w:t>
      </w:r>
      <w:proofErr w:type="gramEnd"/>
      <w:r w:rsidRPr="00BB28D8">
        <w:rPr>
          <w:rFonts w:ascii="Source Sans Pro" w:hAnsi="Source Sans Pro"/>
          <w:color w:val="595959" w:themeColor="text1" w:themeTint="A6"/>
          <w:sz w:val="18"/>
        </w:rPr>
        <w:t xml:space="preserve">: a. required to ensure a smooth settlement of claims and any payment of compensation; b. which is required to file or defend our legal claims based on the limitation periods, as in force from time to time; c.  required by law, </w:t>
      </w:r>
      <w:proofErr w:type="gramStart"/>
      <w:r w:rsidRPr="00BB28D8">
        <w:rPr>
          <w:rFonts w:ascii="Source Sans Pro" w:hAnsi="Source Sans Pro"/>
          <w:color w:val="595959" w:themeColor="text1" w:themeTint="A6"/>
          <w:sz w:val="18"/>
        </w:rPr>
        <w:t>in order for</w:t>
      </w:r>
      <w:proofErr w:type="gramEnd"/>
      <w:r w:rsidRPr="00BB28D8">
        <w:rPr>
          <w:rFonts w:ascii="Source Sans Pro" w:hAnsi="Source Sans Pro"/>
          <w:color w:val="595959" w:themeColor="text1" w:themeTint="A6"/>
          <w:sz w:val="18"/>
        </w:rPr>
        <w:t xml:space="preserve">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to respond to administrative and tax audits and for the purpose of supervising insurance companies. After that </w:t>
      </w:r>
      <w:proofErr w:type="gramStart"/>
      <w:r w:rsidRPr="00BB28D8">
        <w:rPr>
          <w:rFonts w:ascii="Source Sans Pro" w:hAnsi="Source Sans Pro"/>
          <w:color w:val="595959" w:themeColor="text1" w:themeTint="A6"/>
          <w:sz w:val="18"/>
        </w:rPr>
        <w:t>time period</w:t>
      </w:r>
      <w:proofErr w:type="gramEnd"/>
      <w:r w:rsidRPr="00BB28D8">
        <w:rPr>
          <w:rFonts w:ascii="Source Sans Pro" w:hAnsi="Source Sans Pro"/>
          <w:color w:val="595959" w:themeColor="text1" w:themeTint="A6"/>
          <w:sz w:val="18"/>
        </w:rPr>
        <w:t xml:space="preserve"> elapses,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ensures that your personal data is safely deleted, destroyed, anonymised or placed on file.</w:t>
      </w:r>
    </w:p>
    <w:p w14:paraId="1DA8D12F"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706DAF4B" w14:textId="77777777" w:rsidR="00BB28D8" w:rsidRPr="00BB28D8" w:rsidRDefault="00BB28D8" w:rsidP="00BB28D8">
      <w:pPr>
        <w:pStyle w:val="BodyText"/>
        <w:numPr>
          <w:ilvl w:val="0"/>
          <w:numId w:val="11"/>
        </w:numPr>
        <w:kinsoku w:val="0"/>
        <w:overflowPunct w:val="0"/>
        <w:spacing w:before="0"/>
        <w:ind w:left="425" w:right="-7" w:hanging="425"/>
        <w:jc w:val="both"/>
        <w:rPr>
          <w:rFonts w:ascii="Source Sans Pro" w:hAnsi="Source Sans Pro" w:cs="Arial"/>
          <w:b/>
          <w:color w:val="595959" w:themeColor="text1" w:themeTint="A6"/>
          <w:sz w:val="18"/>
          <w:szCs w:val="18"/>
        </w:rPr>
      </w:pPr>
      <w:r w:rsidRPr="00BB28D8">
        <w:rPr>
          <w:rFonts w:ascii="Source Sans Pro" w:hAnsi="Source Sans Pro"/>
          <w:b/>
          <w:color w:val="595959" w:themeColor="text1" w:themeTint="A6"/>
          <w:sz w:val="18"/>
        </w:rPr>
        <w:t xml:space="preserve">What are your rights and how can you exercise them? </w:t>
      </w:r>
    </w:p>
    <w:p w14:paraId="3AEACB6E" w14:textId="77777777" w:rsidR="00BB28D8" w:rsidRPr="00BB28D8" w:rsidRDefault="00BB28D8" w:rsidP="00BB28D8">
      <w:pPr>
        <w:pStyle w:val="BodyText"/>
        <w:kinsoku w:val="0"/>
        <w:overflowPunct w:val="0"/>
        <w:spacing w:before="0"/>
        <w:ind w:left="425" w:right="-7" w:firstLine="0"/>
        <w:jc w:val="both"/>
        <w:rPr>
          <w:rFonts w:ascii="Source Sans Pro" w:hAnsi="Source Sans Pro" w:cs="Arial"/>
          <w:b/>
          <w:color w:val="595959" w:themeColor="text1" w:themeTint="A6"/>
          <w:sz w:val="18"/>
          <w:szCs w:val="18"/>
        </w:rPr>
      </w:pPr>
    </w:p>
    <w:p w14:paraId="5C8B061D" w14:textId="3605F1BE" w:rsidR="00BB28D8" w:rsidRPr="00BB28D8" w:rsidRDefault="00BB28D8" w:rsidP="00BB28D8">
      <w:pPr>
        <w:spacing w:after="0" w:line="240" w:lineRule="auto"/>
        <w:jc w:val="both"/>
        <w:rPr>
          <w:rFonts w:ascii="Source Sans Pro" w:hAnsi="Source Sans Pro"/>
          <w:color w:val="595959" w:themeColor="text1" w:themeTint="A6"/>
          <w:sz w:val="18"/>
        </w:rPr>
      </w:pPr>
      <w:r w:rsidRPr="00BB28D8">
        <w:rPr>
          <w:rFonts w:ascii="Source Sans Pro" w:hAnsi="Source Sans Pro"/>
          <w:color w:val="595959" w:themeColor="text1" w:themeTint="A6"/>
          <w:sz w:val="18"/>
        </w:rPr>
        <w:t xml:space="preserve">Under the conditions laid down in the General Data Protection Regulation (Reg. (EU) 2016/679) and Law 4624/2019, you are entitled to access, correct, erase your data or object to / withdraw consent for / limit the processing of your personal data held in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files. You can exercise these rights by contacting </w:t>
      </w:r>
      <w:r>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Data Protection Officer at the email address</w:t>
      </w:r>
      <w:r w:rsidRPr="00BB28D8">
        <w:rPr>
          <w:rFonts w:ascii="Source Sans Pro" w:hAnsi="Source Sans Pro"/>
          <w:color w:val="595959" w:themeColor="text1" w:themeTint="A6"/>
          <w:sz w:val="18"/>
          <w:lang w:val="en-US"/>
        </w:rPr>
        <w:t>:</w:t>
      </w:r>
      <w:r w:rsidRPr="00BB28D8">
        <w:rPr>
          <w:rFonts w:ascii="Source Sans Pro" w:hAnsi="Source Sans Pro"/>
          <w:color w:val="595959" w:themeColor="text1" w:themeTint="A6"/>
          <w:sz w:val="18"/>
        </w:rPr>
        <w:t xml:space="preserve"> </w:t>
      </w:r>
      <w:hyperlink r:id="rId12" w:history="1">
        <w:r w:rsidR="00DA2D5B" w:rsidRPr="00D80490">
          <w:rPr>
            <w:rStyle w:val="Hyperlink"/>
            <w:rFonts w:ascii="Source Sans Pro" w:hAnsi="Source Sans Pro"/>
            <w:sz w:val="18"/>
          </w:rPr>
          <w:t>privacy-officer.gr@ayvens.com</w:t>
        </w:r>
      </w:hyperlink>
      <w:r w:rsidRPr="00BB28D8">
        <w:rPr>
          <w:rFonts w:ascii="Source Sans Pro" w:hAnsi="Source Sans Pro"/>
          <w:color w:val="595959" w:themeColor="text1" w:themeTint="A6"/>
          <w:sz w:val="18"/>
        </w:rPr>
        <w:t xml:space="preserve"> or using an online form that you can find </w:t>
      </w:r>
      <w:hyperlink r:id="rId13" w:history="1">
        <w:r w:rsidRPr="00BB28D8">
          <w:rPr>
            <w:rFonts w:ascii="Source Sans Pro" w:hAnsi="Source Sans Pro"/>
            <w:color w:val="595959" w:themeColor="text1" w:themeTint="A6"/>
          </w:rPr>
          <w:t>he</w:t>
        </w:r>
        <w:r w:rsidRPr="00BB28D8">
          <w:rPr>
            <w:rFonts w:ascii="Source Sans Pro" w:hAnsi="Source Sans Pro"/>
            <w:color w:val="595959" w:themeColor="text1" w:themeTint="A6"/>
          </w:rPr>
          <w:t>r</w:t>
        </w:r>
        <w:r w:rsidRPr="00BB28D8">
          <w:rPr>
            <w:rFonts w:ascii="Source Sans Pro" w:hAnsi="Source Sans Pro"/>
            <w:color w:val="595959" w:themeColor="text1" w:themeTint="A6"/>
          </w:rPr>
          <w:t>e</w:t>
        </w:r>
      </w:hyperlink>
      <w:r w:rsidRPr="00BB28D8">
        <w:rPr>
          <w:rFonts w:ascii="Source Sans Pro" w:hAnsi="Source Sans Pro"/>
          <w:color w:val="595959" w:themeColor="text1" w:themeTint="A6"/>
          <w:sz w:val="18"/>
        </w:rPr>
        <w:t>. You are also entitled to submit a complaint to the Hellenic Data Protection Authority (</w:t>
      </w:r>
      <w:hyperlink r:id="rId14" w:history="1">
        <w:r w:rsidRPr="00BB28D8">
          <w:rPr>
            <w:rStyle w:val="Hyperlink"/>
            <w:rFonts w:ascii="Source Sans Pro" w:hAnsi="Source Sans Pro"/>
            <w:sz w:val="18"/>
          </w:rPr>
          <w:t>www.dpa.gr</w:t>
        </w:r>
      </w:hyperlink>
      <w:r w:rsidRPr="00BB28D8">
        <w:rPr>
          <w:rFonts w:ascii="Source Sans Pro" w:hAnsi="Source Sans Pro"/>
          <w:color w:val="595959" w:themeColor="text1" w:themeTint="A6"/>
          <w:sz w:val="18"/>
        </w:rPr>
        <w:t xml:space="preserve">) if you consider that </w:t>
      </w:r>
      <w:r w:rsidR="00DA2D5B">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has infringed the personal data protection legislation. </w:t>
      </w:r>
    </w:p>
    <w:p w14:paraId="5C76677E"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456D2843"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07AE63DE"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4839E0BD" w14:textId="77777777" w:rsidR="00BB28D8" w:rsidRPr="00BB28D8" w:rsidRDefault="00BB28D8" w:rsidP="00BB28D8">
      <w:pPr>
        <w:jc w:val="center"/>
        <w:rPr>
          <w:rFonts w:ascii="Source Sans Pro" w:hAnsi="Source Sans Pro" w:cs="Arial"/>
          <w:b/>
          <w:color w:val="595959" w:themeColor="text1" w:themeTint="A6"/>
          <w:sz w:val="18"/>
          <w:szCs w:val="18"/>
        </w:rPr>
      </w:pPr>
      <w:r w:rsidRPr="00BB28D8">
        <w:rPr>
          <w:rFonts w:ascii="Source Sans Pro" w:hAnsi="Source Sans Pro"/>
          <w:b/>
          <w:color w:val="595959"/>
          <w:sz w:val="18"/>
          <w:lang w:val="en-US"/>
        </w:rPr>
        <w:t>CONSENT FORM FOR HEALTH DATA PROCESSING</w:t>
      </w:r>
    </w:p>
    <w:p w14:paraId="6F6F8920" w14:textId="77777777" w:rsidR="00BB28D8" w:rsidRPr="00BB28D8" w:rsidRDefault="00BB28D8" w:rsidP="00BB28D8">
      <w:pPr>
        <w:spacing w:after="0" w:line="240" w:lineRule="auto"/>
        <w:jc w:val="center"/>
        <w:rPr>
          <w:rFonts w:ascii="Source Sans Pro" w:hAnsi="Source Sans Pro" w:cs="Arial"/>
          <w:b/>
          <w:color w:val="595959" w:themeColor="text1" w:themeTint="A6"/>
          <w:sz w:val="18"/>
          <w:szCs w:val="18"/>
          <w:lang w:val="en-US"/>
        </w:rPr>
      </w:pPr>
    </w:p>
    <w:p w14:paraId="24EC81FE" w14:textId="7B54658F"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sidRPr="00BB28D8">
        <w:rPr>
          <w:rFonts w:ascii="Source Sans Pro" w:hAnsi="Source Sans Pro"/>
          <w:color w:val="595959"/>
          <w:sz w:val="18"/>
        </w:rPr>
        <w:t xml:space="preserve">I have been informed about the processing of my personal data as described in detail in this notice. I was also informed that I am entitled to withdraw my consent at any time, and about the consequences of refusal to grant consent or of withdrawal of my consent. </w:t>
      </w:r>
      <w:proofErr w:type="gramStart"/>
      <w:r w:rsidRPr="00BB28D8">
        <w:rPr>
          <w:rFonts w:ascii="Source Sans Pro" w:hAnsi="Source Sans Pro"/>
          <w:color w:val="595959"/>
          <w:sz w:val="18"/>
        </w:rPr>
        <w:t>In particular, I</w:t>
      </w:r>
      <w:proofErr w:type="gramEnd"/>
      <w:r w:rsidRPr="00BB28D8">
        <w:rPr>
          <w:rFonts w:ascii="Source Sans Pro" w:hAnsi="Source Sans Pro"/>
          <w:color w:val="595959"/>
          <w:sz w:val="18"/>
        </w:rPr>
        <w:t xml:space="preserve"> was informed that where I do not provide my consent or where I withdraw my consent for the processing of my personal health data which are necessary to settle material damage claims and/or pay compensation relating to bodily</w:t>
      </w:r>
      <w:r w:rsidRPr="00BB28D8">
        <w:rPr>
          <w:rFonts w:ascii="Source Sans Pro" w:hAnsi="Source Sans Pro"/>
          <w:color w:val="595959" w:themeColor="text1" w:themeTint="A6"/>
          <w:sz w:val="18"/>
        </w:rPr>
        <w:t xml:space="preserve"> harm caused by the accident, </w:t>
      </w:r>
      <w:r w:rsidR="00DA2D5B">
        <w:rPr>
          <w:rFonts w:ascii="Source Sans Pro" w:hAnsi="Source Sans Pro"/>
          <w:color w:val="595959" w:themeColor="text1" w:themeTint="A6"/>
          <w:sz w:val="18"/>
        </w:rPr>
        <w:t>Ayvens</w:t>
      </w:r>
      <w:r w:rsidRPr="00BB28D8">
        <w:rPr>
          <w:rFonts w:ascii="Source Sans Pro" w:hAnsi="Source Sans Pro"/>
          <w:color w:val="595959" w:themeColor="text1" w:themeTint="A6"/>
          <w:sz w:val="18"/>
        </w:rPr>
        <w:t xml:space="preserve"> may not be able to enter into such settlements / pay compensation. </w:t>
      </w:r>
    </w:p>
    <w:p w14:paraId="2043C05F"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6237C0D8"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I have been informed about the processing of my personal health data and </w:t>
      </w:r>
    </w:p>
    <w:p w14:paraId="0FEE117D"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3B2194EB"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125AD12B"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rPr>
      </w:pPr>
      <w:r w:rsidRPr="00BB28D8">
        <w:rPr>
          <w:rFonts w:ascii="Source Sans Pro" w:hAnsi="Source Sans Pro"/>
          <w:noProof/>
          <w:color w:val="595959" w:themeColor="text1" w:themeTint="A6"/>
          <w:sz w:val="18"/>
        </w:rPr>
        <mc:AlternateContent>
          <mc:Choice Requires="wps">
            <w:drawing>
              <wp:anchor distT="0" distB="0" distL="114300" distR="114300" simplePos="0" relativeHeight="251659264" behindDoc="0" locked="0" layoutInCell="1" allowOverlap="1" wp14:anchorId="4EA12DD1" wp14:editId="1867807F">
                <wp:simplePos x="0" y="0"/>
                <wp:positionH relativeFrom="margin">
                  <wp:align>left</wp:align>
                </wp:positionH>
                <wp:positionV relativeFrom="paragraph">
                  <wp:posOffset>5715</wp:posOffset>
                </wp:positionV>
                <wp:extent cx="160020" cy="129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160020" cy="1295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6C633" id="Rectangle 1" o:spid="_x0000_s1026" style="position:absolute;margin-left:0;margin-top:.45pt;width:12.6pt;height:10.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" filled="f" strokecolor="windowText" strokeweight="2pt">
                <w10:wrap anchorx="margin"/>
              </v:rect>
            </w:pict>
          </mc:Fallback>
        </mc:AlternateContent>
      </w:r>
      <w:r w:rsidRPr="00BB28D8">
        <w:rPr>
          <w:rFonts w:ascii="Source Sans Pro" w:hAnsi="Source Sans Pro"/>
          <w:color w:val="595959" w:themeColor="text1" w:themeTint="A6"/>
          <w:sz w:val="18"/>
        </w:rPr>
        <w:t xml:space="preserve">   </w:t>
      </w:r>
      <w:r w:rsidRPr="00BB28D8">
        <w:rPr>
          <w:rFonts w:ascii="Source Sans Pro" w:hAnsi="Source Sans Pro"/>
          <w:color w:val="595959" w:themeColor="text1" w:themeTint="A6"/>
          <w:sz w:val="18"/>
        </w:rPr>
        <w:tab/>
        <w:t xml:space="preserve">I CONSENT to this </w:t>
      </w:r>
    </w:p>
    <w:p w14:paraId="41171146" w14:textId="77777777" w:rsidR="00BB28D8" w:rsidRPr="00BB28D8" w:rsidRDefault="00BB28D8" w:rsidP="00BB28D8">
      <w:pPr>
        <w:spacing w:after="0" w:line="240" w:lineRule="auto"/>
        <w:jc w:val="both"/>
        <w:rPr>
          <w:rFonts w:ascii="Source Sans Pro" w:hAnsi="Source Sans Pro" w:cs="Arial"/>
          <w:color w:val="595959" w:themeColor="text1" w:themeTint="A6"/>
          <w:sz w:val="18"/>
          <w:szCs w:val="18"/>
          <w:lang w:val="en-US"/>
        </w:rPr>
      </w:pPr>
    </w:p>
    <w:p w14:paraId="2CFE7C2E" w14:textId="77777777" w:rsidR="00BB28D8" w:rsidRPr="00BB28D8" w:rsidRDefault="00BB28D8" w:rsidP="00BB28D8">
      <w:pPr>
        <w:spacing w:after="0" w:line="240" w:lineRule="auto"/>
        <w:rPr>
          <w:rFonts w:ascii="Source Sans Pro" w:hAnsi="Source Sans Pro" w:cs="Arial"/>
          <w:color w:val="595959" w:themeColor="text1" w:themeTint="A6"/>
          <w:sz w:val="18"/>
          <w:szCs w:val="18"/>
        </w:rPr>
      </w:pPr>
      <w:r w:rsidRPr="00BB28D8">
        <w:rPr>
          <w:rFonts w:ascii="Source Sans Pro" w:hAnsi="Source Sans Pro"/>
          <w:noProof/>
          <w:color w:val="595959" w:themeColor="text1" w:themeTint="A6"/>
          <w:sz w:val="18"/>
        </w:rPr>
        <mc:AlternateContent>
          <mc:Choice Requires="wps">
            <w:drawing>
              <wp:anchor distT="0" distB="0" distL="114300" distR="114300" simplePos="0" relativeHeight="251660288" behindDoc="0" locked="0" layoutInCell="1" allowOverlap="1" wp14:anchorId="55B94C3F" wp14:editId="40AEEAFF">
                <wp:simplePos x="0" y="0"/>
                <wp:positionH relativeFrom="margin">
                  <wp:align>left</wp:align>
                </wp:positionH>
                <wp:positionV relativeFrom="paragraph">
                  <wp:posOffset>6985</wp:posOffset>
                </wp:positionV>
                <wp:extent cx="160020" cy="1295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160020" cy="1295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056D2" id="Rectangle 2" o:spid="_x0000_s1026" style="position:absolute;margin-left:0;margin-top:.55pt;width:12.6pt;height:10.2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" filled="f" strokecolor="windowText" strokeweight="2pt">
                <w10:wrap anchorx="margin"/>
              </v:rect>
            </w:pict>
          </mc:Fallback>
        </mc:AlternateContent>
      </w:r>
      <w:r w:rsidRPr="00BB28D8">
        <w:rPr>
          <w:rFonts w:ascii="Source Sans Pro" w:hAnsi="Source Sans Pro"/>
          <w:color w:val="595959" w:themeColor="text1" w:themeTint="A6"/>
          <w:sz w:val="18"/>
        </w:rPr>
        <w:t xml:space="preserve">   </w:t>
      </w:r>
      <w:r w:rsidRPr="00BB28D8">
        <w:rPr>
          <w:rFonts w:ascii="Source Sans Pro" w:hAnsi="Source Sans Pro"/>
          <w:color w:val="595959" w:themeColor="text1" w:themeTint="A6"/>
          <w:sz w:val="18"/>
        </w:rPr>
        <w:tab/>
        <w:t xml:space="preserve">I DO NOT CONSENT to this </w:t>
      </w:r>
    </w:p>
    <w:p w14:paraId="39EEAAB5"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n-US"/>
        </w:rPr>
      </w:pPr>
    </w:p>
    <w:p w14:paraId="1417ABDC"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n-US"/>
        </w:rPr>
      </w:pPr>
    </w:p>
    <w:p w14:paraId="6B28E30C" w14:textId="77777777" w:rsidR="00BB28D8" w:rsidRPr="00BB28D8" w:rsidRDefault="00BB28D8" w:rsidP="00BB28D8">
      <w:pPr>
        <w:spacing w:after="0" w:line="240" w:lineRule="auto"/>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 xml:space="preserve">Name-surname: …………………… </w:t>
      </w:r>
    </w:p>
    <w:p w14:paraId="1A9B322E"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n-US"/>
        </w:rPr>
      </w:pPr>
    </w:p>
    <w:p w14:paraId="4EE0DB10" w14:textId="77777777" w:rsidR="00BB28D8" w:rsidRPr="00BB28D8" w:rsidRDefault="00BB28D8" w:rsidP="00BB28D8">
      <w:pPr>
        <w:spacing w:after="0" w:line="240" w:lineRule="auto"/>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Tax Reg. No.: ……………………</w:t>
      </w:r>
    </w:p>
    <w:p w14:paraId="2340D22D"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n-US"/>
        </w:rPr>
      </w:pPr>
    </w:p>
    <w:p w14:paraId="08CBC844" w14:textId="77777777" w:rsidR="00BB28D8" w:rsidRPr="00BB28D8" w:rsidRDefault="00BB28D8" w:rsidP="00BB28D8">
      <w:pPr>
        <w:spacing w:after="0" w:line="240" w:lineRule="auto"/>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Date: ……………………</w:t>
      </w:r>
    </w:p>
    <w:p w14:paraId="0CCE89DC"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l-GR"/>
        </w:rPr>
      </w:pPr>
    </w:p>
    <w:p w14:paraId="6A8B7664"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l-GR"/>
        </w:rPr>
      </w:pPr>
    </w:p>
    <w:p w14:paraId="0349C062" w14:textId="77777777" w:rsidR="00BB28D8" w:rsidRPr="00BB28D8" w:rsidRDefault="00BB28D8" w:rsidP="00BB28D8">
      <w:pPr>
        <w:spacing w:after="0" w:line="240" w:lineRule="auto"/>
        <w:rPr>
          <w:rFonts w:ascii="Source Sans Pro" w:hAnsi="Source Sans Pro" w:cs="Arial"/>
          <w:color w:val="595959" w:themeColor="text1" w:themeTint="A6"/>
          <w:sz w:val="18"/>
          <w:szCs w:val="18"/>
        </w:rPr>
      </w:pPr>
      <w:r w:rsidRPr="00BB28D8">
        <w:rPr>
          <w:rFonts w:ascii="Source Sans Pro" w:hAnsi="Source Sans Pro"/>
          <w:color w:val="595959" w:themeColor="text1" w:themeTint="A6"/>
          <w:sz w:val="18"/>
        </w:rPr>
        <w:t>Signature: ……………………</w:t>
      </w:r>
    </w:p>
    <w:p w14:paraId="3F663237" w14:textId="77777777" w:rsidR="00BB28D8" w:rsidRPr="00BB28D8" w:rsidRDefault="00BB28D8" w:rsidP="00BB28D8">
      <w:pPr>
        <w:spacing w:after="0" w:line="240" w:lineRule="auto"/>
        <w:rPr>
          <w:rFonts w:ascii="Source Sans Pro" w:hAnsi="Source Sans Pro" w:cs="Arial"/>
          <w:color w:val="595959" w:themeColor="text1" w:themeTint="A6"/>
          <w:sz w:val="18"/>
          <w:szCs w:val="18"/>
          <w:lang w:val="el-GR"/>
        </w:rPr>
      </w:pPr>
    </w:p>
    <w:p w14:paraId="08AA7F2E" w14:textId="77777777" w:rsidR="00C44D26" w:rsidRPr="00BB28D8" w:rsidRDefault="00C44D26" w:rsidP="009A7C27">
      <w:pPr>
        <w:spacing w:after="20" w:line="240" w:lineRule="exact"/>
        <w:rPr>
          <w:b/>
          <w:bCs/>
        </w:rPr>
      </w:pPr>
    </w:p>
    <w:sectPr w:rsidR="00C44D26" w:rsidRPr="00BB28D8" w:rsidSect="0073241A">
      <w:headerReference w:type="default" r:id="rId15"/>
      <w:footerReference w:type="default" r:id="rId16"/>
      <w:headerReference w:type="first" r:id="rId17"/>
      <w:footerReference w:type="first" r:id="rId18"/>
      <w:type w:val="continuous"/>
      <w:pgSz w:w="11906" w:h="16838" w:code="9"/>
      <w:pgMar w:top="2807" w:right="1185" w:bottom="1418" w:left="11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008F" w14:textId="77777777" w:rsidR="00BB28D8" w:rsidRPr="00ED5409" w:rsidRDefault="00BB28D8" w:rsidP="00080707">
      <w:r w:rsidRPr="00ED5409">
        <w:separator/>
      </w:r>
    </w:p>
  </w:endnote>
  <w:endnote w:type="continuationSeparator" w:id="0">
    <w:p w14:paraId="75329FB9" w14:textId="77777777" w:rsidR="00BB28D8" w:rsidRPr="00ED5409" w:rsidRDefault="00BB28D8" w:rsidP="00080707">
      <w:r w:rsidRPr="00ED54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mbria">
    <w:panose1 w:val="02040503050406030204"/>
    <w:charset w:val="A1"/>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7F30" w14:textId="77777777" w:rsidR="00BB28D8" w:rsidRPr="00DA2D5B" w:rsidRDefault="00BB28D8" w:rsidP="00BB28D8">
    <w:pPr>
      <w:spacing w:after="0" w:line="240" w:lineRule="auto"/>
      <w:jc w:val="right"/>
      <w:rPr>
        <w:rFonts w:ascii="Source Sans Pro" w:hAnsi="Source Sans Pro" w:cs="Arial"/>
        <w:color w:val="595959" w:themeColor="text1" w:themeTint="A6"/>
        <w:sz w:val="16"/>
        <w:szCs w:val="16"/>
      </w:rPr>
    </w:pPr>
    <w:r w:rsidRPr="00DA2D5B">
      <w:rPr>
        <w:rFonts w:ascii="Source Sans Pro" w:hAnsi="Source Sans Pro"/>
        <w:color w:val="595959" w:themeColor="text1" w:themeTint="A6"/>
        <w:sz w:val="16"/>
      </w:rPr>
      <w:t xml:space="preserve">Last update:  </w:t>
    </w:r>
    <w:r w:rsidRPr="00DA2D5B">
      <w:rPr>
        <w:rFonts w:ascii="Source Sans Pro" w:hAnsi="Source Sans Pro"/>
        <w:color w:val="595959" w:themeColor="text1" w:themeTint="A6"/>
        <w:sz w:val="16"/>
        <w:lang w:val="el-GR"/>
      </w:rPr>
      <w:t>10</w:t>
    </w:r>
    <w:r w:rsidRPr="00DA2D5B">
      <w:rPr>
        <w:rFonts w:ascii="Source Sans Pro" w:hAnsi="Source Sans Pro"/>
        <w:color w:val="595959" w:themeColor="text1" w:themeTint="A6"/>
        <w:sz w:val="16"/>
      </w:rPr>
      <w:t>/1</w:t>
    </w:r>
    <w:r w:rsidRPr="00DA2D5B">
      <w:rPr>
        <w:rFonts w:ascii="Source Sans Pro" w:hAnsi="Source Sans Pro"/>
        <w:color w:val="595959" w:themeColor="text1" w:themeTint="A6"/>
        <w:sz w:val="16"/>
        <w:lang w:val="el-GR"/>
      </w:rPr>
      <w:t>2</w:t>
    </w:r>
    <w:r w:rsidRPr="00DA2D5B">
      <w:rPr>
        <w:rFonts w:ascii="Source Sans Pro" w:hAnsi="Source Sans Pro"/>
        <w:color w:val="595959" w:themeColor="text1" w:themeTint="A6"/>
        <w:sz w:val="16"/>
      </w:rPr>
      <w:t xml:space="preserve">/2021 </w:t>
    </w:r>
  </w:p>
  <w:p w14:paraId="2965401E" w14:textId="77777777" w:rsidR="00BB28D8" w:rsidRDefault="00BB2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83"/>
    </w:tblGrid>
    <w:tr w:rsidR="007178AE" w:rsidRPr="00ED5409" w14:paraId="3B4D9B81" w14:textId="77777777" w:rsidTr="00524F77">
      <w:tc>
        <w:tcPr>
          <w:tcW w:w="9873" w:type="dxa"/>
        </w:tcPr>
        <w:p w14:paraId="58F1476A" w14:textId="77777777" w:rsidR="007178AE" w:rsidRPr="00ED5409" w:rsidRDefault="007178AE" w:rsidP="007178AE">
          <w:pPr>
            <w:framePr w:w="9883" w:h="284" w:wrap="around" w:vAnchor="page" w:hAnchor="margin" w:yAlign="bottom" w:anchorLock="1"/>
          </w:pPr>
        </w:p>
      </w:tc>
    </w:tr>
    <w:tr w:rsidR="007178AE" w:rsidRPr="00BB28D8" w14:paraId="41F9AEE2" w14:textId="77777777" w:rsidTr="00524F77">
      <w:tc>
        <w:tcPr>
          <w:tcW w:w="9873" w:type="dxa"/>
          <w:hideMark/>
        </w:tcPr>
        <w:p w14:paraId="3FE316A9" w14:textId="77777777" w:rsidR="00BB28D8" w:rsidRPr="00BB28D8" w:rsidRDefault="00BB28D8" w:rsidP="00BB28D8">
          <w:pPr>
            <w:framePr w:w="9883" w:h="284" w:wrap="around" w:vAnchor="page" w:hAnchor="margin" w:yAlign="bottom" w:anchorLock="1"/>
            <w:spacing w:after="0" w:line="240" w:lineRule="auto"/>
            <w:jc w:val="right"/>
            <w:rPr>
              <w:rFonts w:ascii="Source Sans Pro" w:hAnsi="Source Sans Pro" w:cs="Arial"/>
              <w:color w:val="595959" w:themeColor="text1" w:themeTint="A6"/>
              <w:sz w:val="16"/>
              <w:szCs w:val="16"/>
            </w:rPr>
          </w:pPr>
          <w:r w:rsidRPr="00BB28D8">
            <w:rPr>
              <w:rFonts w:ascii="Source Sans Pro" w:hAnsi="Source Sans Pro"/>
              <w:color w:val="595959" w:themeColor="text1" w:themeTint="A6"/>
              <w:sz w:val="16"/>
            </w:rPr>
            <w:t xml:space="preserve">Last update:  </w:t>
          </w:r>
          <w:r w:rsidRPr="00BB28D8">
            <w:rPr>
              <w:rFonts w:ascii="Source Sans Pro" w:hAnsi="Source Sans Pro"/>
              <w:color w:val="595959" w:themeColor="text1" w:themeTint="A6"/>
              <w:sz w:val="16"/>
              <w:lang w:val="el-GR"/>
            </w:rPr>
            <w:t>10</w:t>
          </w:r>
          <w:r w:rsidRPr="00BB28D8">
            <w:rPr>
              <w:rFonts w:ascii="Source Sans Pro" w:hAnsi="Source Sans Pro"/>
              <w:color w:val="595959" w:themeColor="text1" w:themeTint="A6"/>
              <w:sz w:val="16"/>
            </w:rPr>
            <w:t>/1</w:t>
          </w:r>
          <w:r w:rsidRPr="00BB28D8">
            <w:rPr>
              <w:rFonts w:ascii="Source Sans Pro" w:hAnsi="Source Sans Pro"/>
              <w:color w:val="595959" w:themeColor="text1" w:themeTint="A6"/>
              <w:sz w:val="16"/>
              <w:lang w:val="el-GR"/>
            </w:rPr>
            <w:t>2</w:t>
          </w:r>
          <w:r w:rsidRPr="00BB28D8">
            <w:rPr>
              <w:rFonts w:ascii="Source Sans Pro" w:hAnsi="Source Sans Pro"/>
              <w:color w:val="595959" w:themeColor="text1" w:themeTint="A6"/>
              <w:sz w:val="16"/>
            </w:rPr>
            <w:t xml:space="preserve">/2021 </w:t>
          </w:r>
        </w:p>
        <w:p w14:paraId="3B04CB57" w14:textId="739F433B" w:rsidR="007178AE" w:rsidRPr="00BB28D8" w:rsidRDefault="007178AE" w:rsidP="007178AE">
          <w:pPr>
            <w:pStyle w:val="Mentionslegales"/>
            <w:framePr w:wrap="around"/>
            <w:rPr>
              <w:rFonts w:ascii="Source Sans Pro" w:hAnsi="Source Sans Pro"/>
            </w:rPr>
          </w:pPr>
        </w:p>
      </w:tc>
    </w:tr>
    <w:tr w:rsidR="007178AE" w:rsidRPr="00ED5409" w14:paraId="5E79EC3B" w14:textId="77777777" w:rsidTr="00524F77">
      <w:trPr>
        <w:trHeight w:val="590"/>
      </w:trPr>
      <w:tc>
        <w:tcPr>
          <w:tcW w:w="9873" w:type="dxa"/>
        </w:tcPr>
        <w:p w14:paraId="22B6EB9F" w14:textId="77777777" w:rsidR="007178AE" w:rsidRPr="00ED5409" w:rsidRDefault="007178AE" w:rsidP="007178AE">
          <w:pPr>
            <w:pStyle w:val="Addressfooter"/>
            <w:framePr w:wrap="around"/>
          </w:pPr>
        </w:p>
      </w:tc>
    </w:tr>
  </w:tbl>
  <w:p w14:paraId="0668797D" w14:textId="77777777" w:rsidR="007178AE" w:rsidRPr="00ED5409" w:rsidRDefault="007178A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477CD" w14:textId="77777777" w:rsidR="00BB28D8" w:rsidRPr="00ED5409" w:rsidRDefault="00BB28D8" w:rsidP="00080707">
      <w:r w:rsidRPr="00ED5409">
        <w:separator/>
      </w:r>
    </w:p>
  </w:footnote>
  <w:footnote w:type="continuationSeparator" w:id="0">
    <w:p w14:paraId="57319A9D" w14:textId="77777777" w:rsidR="00BB28D8" w:rsidRPr="00ED5409" w:rsidRDefault="00BB28D8" w:rsidP="00080707">
      <w:r w:rsidRPr="00ED54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E139" w14:textId="77777777" w:rsidR="003C7C34" w:rsidRPr="00ED5409" w:rsidRDefault="00241C26" w:rsidP="00A12407">
    <w:pPr>
      <w:pStyle w:val="Header"/>
      <w:rPr>
        <w:lang w:val="en-GB"/>
      </w:rPr>
    </w:pPr>
    <w:r w:rsidRPr="00ED5409">
      <w:rPr>
        <w:noProof/>
        <w:lang w:val="en-GB"/>
      </w:rPr>
      <w:drawing>
        <wp:anchor distT="0" distB="0" distL="114300" distR="114300" simplePos="0" relativeHeight="251663360" behindDoc="1" locked="0" layoutInCell="1" allowOverlap="1" wp14:anchorId="7DDF1F04" wp14:editId="73B5CFFD">
          <wp:simplePos x="0" y="0"/>
          <wp:positionH relativeFrom="page">
            <wp:posOffset>4503761</wp:posOffset>
          </wp:positionH>
          <wp:positionV relativeFrom="page">
            <wp:posOffset>614258</wp:posOffset>
          </wp:positionV>
          <wp:extent cx="2520000" cy="726981"/>
          <wp:effectExtent l="0" t="0" r="0" b="0"/>
          <wp:wrapNone/>
          <wp:docPr id="1649547632" name="Image 164954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47632" name="Image 1649547632"/>
                  <pic:cNvPicPr/>
                </pic:nvPicPr>
                <pic:blipFill>
                  <a:blip r:embed="rId1">
                    <a:extLst>
                      <a:ext uri="{28A0092B-C50C-407E-A947-70E740481C1C}">
                        <a14:useLocalDpi xmlns:a14="http://schemas.microsoft.com/office/drawing/2010/main" val="0"/>
                      </a:ext>
                    </a:extLst>
                  </a:blip>
                  <a:stretch>
                    <a:fillRect/>
                  </a:stretch>
                </pic:blipFill>
                <pic:spPr>
                  <a:xfrm>
                    <a:off x="0" y="0"/>
                    <a:ext cx="2520000" cy="7269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AF0F" w14:textId="77777777" w:rsidR="00241C26" w:rsidRPr="00ED5409" w:rsidRDefault="00241C26">
    <w:pPr>
      <w:pStyle w:val="Header"/>
      <w:rPr>
        <w:lang w:val="en-GB"/>
      </w:rPr>
    </w:pPr>
    <w:r w:rsidRPr="00ED5409">
      <w:rPr>
        <w:noProof/>
        <w:lang w:val="en-GB"/>
      </w:rPr>
      <w:drawing>
        <wp:anchor distT="0" distB="0" distL="114300" distR="114300" simplePos="0" relativeHeight="251661312" behindDoc="1" locked="0" layoutInCell="1" allowOverlap="1" wp14:anchorId="20F920B6" wp14:editId="1068AD14">
          <wp:simplePos x="0" y="0"/>
          <wp:positionH relativeFrom="page">
            <wp:posOffset>4500880</wp:posOffset>
          </wp:positionH>
          <wp:positionV relativeFrom="page">
            <wp:posOffset>612140</wp:posOffset>
          </wp:positionV>
          <wp:extent cx="2520000" cy="727200"/>
          <wp:effectExtent l="0" t="0" r="0" b="0"/>
          <wp:wrapNone/>
          <wp:docPr id="282885897" name="Image 2"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85897" name="Image 2" descr="Une image contenant Police, text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20000" cy="72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F64B1"/>
    <w:multiLevelType w:val="hybridMultilevel"/>
    <w:tmpl w:val="BDE204DA"/>
    <w:lvl w:ilvl="0" w:tplc="54D85EEA">
      <w:start w:val="1"/>
      <w:numFmt w:val="upperRoman"/>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2A0B19A7"/>
    <w:multiLevelType w:val="hybridMultilevel"/>
    <w:tmpl w:val="A7F262D8"/>
    <w:lvl w:ilvl="0" w:tplc="0408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A4067"/>
    <w:multiLevelType w:val="hybridMultilevel"/>
    <w:tmpl w:val="54441DEE"/>
    <w:lvl w:ilvl="0" w:tplc="0408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44EB1"/>
    <w:multiLevelType w:val="hybridMultilevel"/>
    <w:tmpl w:val="816C7FF2"/>
    <w:lvl w:ilvl="0" w:tplc="04080019">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4" w15:restartNumberingAfterBreak="0">
    <w:nsid w:val="6F277E97"/>
    <w:multiLevelType w:val="hybridMultilevel"/>
    <w:tmpl w:val="1EEC9A46"/>
    <w:lvl w:ilvl="0" w:tplc="04080019">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num w:numId="1" w16cid:durableId="1191258780">
    <w:abstractNumId w:val="8"/>
  </w:num>
  <w:num w:numId="2" w16cid:durableId="1378815306">
    <w:abstractNumId w:val="3"/>
  </w:num>
  <w:num w:numId="3" w16cid:durableId="808017251">
    <w:abstractNumId w:val="2"/>
  </w:num>
  <w:num w:numId="4" w16cid:durableId="419327634">
    <w:abstractNumId w:val="1"/>
  </w:num>
  <w:num w:numId="5" w16cid:durableId="1555890876">
    <w:abstractNumId w:val="0"/>
  </w:num>
  <w:num w:numId="6" w16cid:durableId="42676547">
    <w:abstractNumId w:val="9"/>
  </w:num>
  <w:num w:numId="7" w16cid:durableId="60298428">
    <w:abstractNumId w:val="7"/>
  </w:num>
  <w:num w:numId="8" w16cid:durableId="429354764">
    <w:abstractNumId w:val="6"/>
  </w:num>
  <w:num w:numId="9" w16cid:durableId="202332965">
    <w:abstractNumId w:val="5"/>
  </w:num>
  <w:num w:numId="10" w16cid:durableId="349991538">
    <w:abstractNumId w:val="4"/>
  </w:num>
  <w:num w:numId="11" w16cid:durableId="36584190">
    <w:abstractNumId w:val="10"/>
  </w:num>
  <w:num w:numId="12" w16cid:durableId="1364595997">
    <w:abstractNumId w:val="14"/>
  </w:num>
  <w:num w:numId="13" w16cid:durableId="1322735244">
    <w:abstractNumId w:val="11"/>
  </w:num>
  <w:num w:numId="14" w16cid:durableId="1273365798">
    <w:abstractNumId w:val="12"/>
  </w:num>
  <w:num w:numId="15" w16cid:durableId="909120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D8"/>
    <w:rsid w:val="00073C43"/>
    <w:rsid w:val="00080707"/>
    <w:rsid w:val="000C711B"/>
    <w:rsid w:val="000D2D1F"/>
    <w:rsid w:val="000E60B6"/>
    <w:rsid w:val="001A3430"/>
    <w:rsid w:val="001B42E1"/>
    <w:rsid w:val="002019AB"/>
    <w:rsid w:val="00241C26"/>
    <w:rsid w:val="00300897"/>
    <w:rsid w:val="0030184E"/>
    <w:rsid w:val="003C7C34"/>
    <w:rsid w:val="003E0EF9"/>
    <w:rsid w:val="00402F9A"/>
    <w:rsid w:val="00426C52"/>
    <w:rsid w:val="00474344"/>
    <w:rsid w:val="004E1D72"/>
    <w:rsid w:val="005232F9"/>
    <w:rsid w:val="005371E0"/>
    <w:rsid w:val="005F00F4"/>
    <w:rsid w:val="00677505"/>
    <w:rsid w:val="00716E62"/>
    <w:rsid w:val="007178AE"/>
    <w:rsid w:val="0073241A"/>
    <w:rsid w:val="00776F02"/>
    <w:rsid w:val="007867A5"/>
    <w:rsid w:val="007C1949"/>
    <w:rsid w:val="007E26F3"/>
    <w:rsid w:val="00850EFC"/>
    <w:rsid w:val="00867212"/>
    <w:rsid w:val="00926888"/>
    <w:rsid w:val="00953DCF"/>
    <w:rsid w:val="00971591"/>
    <w:rsid w:val="009764FA"/>
    <w:rsid w:val="009A7C27"/>
    <w:rsid w:val="009E68F5"/>
    <w:rsid w:val="00A12407"/>
    <w:rsid w:val="00A54D06"/>
    <w:rsid w:val="00A71AFA"/>
    <w:rsid w:val="00A81B9A"/>
    <w:rsid w:val="00BB28D8"/>
    <w:rsid w:val="00BE1CCD"/>
    <w:rsid w:val="00C0061A"/>
    <w:rsid w:val="00C17B0F"/>
    <w:rsid w:val="00C44D26"/>
    <w:rsid w:val="00D47607"/>
    <w:rsid w:val="00D576FC"/>
    <w:rsid w:val="00D63401"/>
    <w:rsid w:val="00DA2D5B"/>
    <w:rsid w:val="00DD4535"/>
    <w:rsid w:val="00E039C1"/>
    <w:rsid w:val="00E23A23"/>
    <w:rsid w:val="00ED3834"/>
    <w:rsid w:val="00ED5409"/>
    <w:rsid w:val="00F2633F"/>
    <w:rsid w:val="00F27AA9"/>
    <w:rsid w:val="00F65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5E8CB"/>
  <w15:docId w15:val="{E5EA5A0B-AC46-433E-B155-07D4AAB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D8"/>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A12407"/>
    <w:pPr>
      <w:spacing w:line="240" w:lineRule="exact"/>
    </w:pPr>
    <w:rPr>
      <w:lang w:val="en-US"/>
    </w:rPr>
  </w:style>
  <w:style w:type="character" w:customStyle="1" w:styleId="HeaderChar">
    <w:name w:val="Header Char"/>
    <w:basedOn w:val="DefaultParagraphFont"/>
    <w:link w:val="Header"/>
    <w:uiPriority w:val="99"/>
    <w:rsid w:val="00A12407"/>
    <w:rPr>
      <w:sz w:val="20"/>
      <w:lang w:val="en-US"/>
    </w:rPr>
  </w:style>
  <w:style w:type="paragraph" w:styleId="Footer">
    <w:name w:val="footer"/>
    <w:link w:val="FooterChar"/>
    <w:uiPriority w:val="99"/>
    <w:unhideWhenUsed/>
    <w:rsid w:val="00A12407"/>
    <w:pPr>
      <w:spacing w:line="240" w:lineRule="exact"/>
    </w:pPr>
    <w:rPr>
      <w:lang w:val="en-US"/>
    </w:rPr>
  </w:style>
  <w:style w:type="character" w:customStyle="1" w:styleId="FooterChar">
    <w:name w:val="Footer Char"/>
    <w:basedOn w:val="DefaultParagraphFont"/>
    <w:link w:val="Footer"/>
    <w:uiPriority w:val="99"/>
    <w:rsid w:val="00A12407"/>
    <w:rPr>
      <w:sz w:val="20"/>
      <w:lang w:val="en-US"/>
    </w:rPr>
  </w:style>
  <w:style w:type="paragraph" w:customStyle="1" w:styleId="Textedesaisie">
    <w:name w:val="Texte de saisie"/>
    <w:basedOn w:val="Normal"/>
    <w:rsid w:val="000D2D1F"/>
    <w:pPr>
      <w:spacing w:line="240" w:lineRule="exact"/>
    </w:pPr>
  </w:style>
  <w:style w:type="table" w:styleId="TableGrid">
    <w:name w:val="Table Grid"/>
    <w:basedOn w:val="TableNormal"/>
    <w:uiPriority w:val="59"/>
    <w:rsid w:val="00F656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E26F3"/>
    <w:rPr>
      <w:color w:val="0000FF" w:themeColor="hyperlink"/>
      <w:u w:val="single"/>
    </w:rPr>
  </w:style>
  <w:style w:type="character" w:styleId="UnresolvedMention">
    <w:name w:val="Unresolved Mention"/>
    <w:basedOn w:val="DefaultParagraphFont"/>
    <w:uiPriority w:val="99"/>
    <w:semiHidden/>
    <w:unhideWhenUsed/>
    <w:rsid w:val="007E26F3"/>
    <w:rPr>
      <w:color w:val="605E5C"/>
      <w:shd w:val="clear" w:color="auto" w:fill="E1DFDD"/>
    </w:rPr>
  </w:style>
  <w:style w:type="character" w:customStyle="1" w:styleId="Bold">
    <w:name w:val="Bold"/>
    <w:basedOn w:val="DefaultParagraphFont"/>
    <w:uiPriority w:val="1"/>
    <w:rsid w:val="007E26F3"/>
    <w:rPr>
      <w:b/>
      <w:bCs/>
      <w:lang w:val="en-US"/>
    </w:rPr>
  </w:style>
  <w:style w:type="paragraph" w:styleId="EnvelopeAddress">
    <w:name w:val="envelope address"/>
    <w:basedOn w:val="Textedesaisie"/>
    <w:uiPriority w:val="99"/>
    <w:rsid w:val="00953DCF"/>
    <w:pPr>
      <w:spacing w:line="260" w:lineRule="exact"/>
    </w:pPr>
  </w:style>
  <w:style w:type="paragraph" w:styleId="EnvelopeReturn">
    <w:name w:val="envelope return"/>
    <w:basedOn w:val="Normal"/>
    <w:uiPriority w:val="99"/>
    <w:rsid w:val="000D2D1F"/>
    <w:pPr>
      <w:framePr w:wrap="around" w:hAnchor="margin" w:y="18"/>
      <w:spacing w:line="260" w:lineRule="exact"/>
    </w:pPr>
    <w:rPr>
      <w:lang w:val="en-US"/>
    </w:rPr>
  </w:style>
  <w:style w:type="paragraph" w:customStyle="1" w:styleId="Addressfooter">
    <w:name w:val="Address footer"/>
    <w:basedOn w:val="Normal"/>
    <w:rsid w:val="0030184E"/>
    <w:pPr>
      <w:framePr w:w="9883" w:h="284" w:wrap="around" w:vAnchor="page" w:hAnchor="margin" w:yAlign="bottom" w:anchorLock="1"/>
      <w:spacing w:line="180" w:lineRule="exact"/>
    </w:pPr>
    <w:rPr>
      <w:color w:val="1F497D" w:themeColor="text2"/>
      <w:sz w:val="16"/>
      <w:szCs w:val="16"/>
    </w:rPr>
  </w:style>
  <w:style w:type="paragraph" w:customStyle="1" w:styleId="Mentionslegales">
    <w:name w:val="Mentions legales"/>
    <w:basedOn w:val="Addressfooter"/>
    <w:rsid w:val="0030184E"/>
    <w:pPr>
      <w:framePr w:wrap="around"/>
    </w:pPr>
    <w:rPr>
      <w:sz w:val="13"/>
      <w:szCs w:val="13"/>
    </w:rPr>
  </w:style>
  <w:style w:type="paragraph" w:styleId="BodyText">
    <w:name w:val="Body Text"/>
    <w:basedOn w:val="Normal"/>
    <w:link w:val="BodyTextChar"/>
    <w:uiPriority w:val="1"/>
    <w:qFormat/>
    <w:rsid w:val="00BB28D8"/>
    <w:pPr>
      <w:widowControl w:val="0"/>
      <w:autoSpaceDE w:val="0"/>
      <w:autoSpaceDN w:val="0"/>
      <w:adjustRightInd w:val="0"/>
      <w:spacing w:before="119" w:after="0" w:line="240" w:lineRule="auto"/>
      <w:ind w:left="1010" w:hanging="425"/>
    </w:pPr>
    <w:rPr>
      <w:rFonts w:ascii="Cambria" w:eastAsiaTheme="minorEastAsia" w:hAnsi="Cambria" w:cs="Cambria"/>
      <w:sz w:val="24"/>
      <w:szCs w:val="24"/>
      <w:lang w:eastAsia="el-GR"/>
    </w:rPr>
  </w:style>
  <w:style w:type="character" w:customStyle="1" w:styleId="BodyTextChar">
    <w:name w:val="Body Text Char"/>
    <w:basedOn w:val="DefaultParagraphFont"/>
    <w:link w:val="BodyText"/>
    <w:uiPriority w:val="1"/>
    <w:rsid w:val="00BB28D8"/>
    <w:rPr>
      <w:rFonts w:ascii="Cambria" w:eastAsiaTheme="minorEastAsia" w:hAnsi="Cambria" w:cs="Cambria"/>
      <w:sz w:val="24"/>
      <w:szCs w:val="24"/>
      <w:lang w:val="en-GB" w:eastAsia="el-GR"/>
    </w:rPr>
  </w:style>
  <w:style w:type="paragraph" w:styleId="ListParagraph">
    <w:name w:val="List Paragraph"/>
    <w:basedOn w:val="Normal"/>
    <w:uiPriority w:val="34"/>
    <w:qFormat/>
    <w:rsid w:val="00BB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portal-eu.onetrust.com/webform/396c853c-7bbe-43bb-9c80-0001fd327955/02fb7557-e331-4e4a-a045-01c8a6abb87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gr@ayven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officer.gr@ayven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lpportal.sharepoint.com/teams/lpgpleaseplantemplates/Repository%20%20Leaseplan%20Templates/basic_template%20_ayve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urce Sans 3 - Source Sans 3">
      <a:majorFont>
        <a:latin typeface="Source Sans 3"/>
        <a:ea typeface=""/>
        <a:cs typeface=""/>
      </a:majorFont>
      <a:minorFont>
        <a:latin typeface="Source Sans 3"/>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544DB824163428B6741FED5C01B7B" ma:contentTypeVersion="8" ma:contentTypeDescription="Create a new document." ma:contentTypeScope="" ma:versionID="90ab05a001fcdcc022ea88a62c83c798">
  <xsd:schema xmlns:xsd="http://www.w3.org/2001/XMLSchema" xmlns:xs="http://www.w3.org/2001/XMLSchema" xmlns:p="http://schemas.microsoft.com/office/2006/metadata/properties" xmlns:ns2="b014677f-e1c3-4a96-9e96-4dd6ecb589a7" xmlns:ns3="d1657cff-1113-498f-befa-a6288b11d843" targetNamespace="http://schemas.microsoft.com/office/2006/metadata/properties" ma:root="true" ma:fieldsID="eb46d1bd7cc3964a1a4a540f8098b51f" ns2:_="" ns3:_="">
    <xsd:import namespace="b014677f-e1c3-4a96-9e96-4dd6ecb589a7"/>
    <xsd:import namespace="d1657cff-1113-498f-befa-a6288b11d843"/>
    <xsd:element name="properties">
      <xsd:complexType>
        <xsd:sequence>
          <xsd:element name="documentManagement">
            <xsd:complexType>
              <xsd:all>
                <xsd:element ref="ns2:ApprovalStatus" minOccurs="0"/>
                <xsd:element ref="ns2:Approvedby"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677f-e1c3-4a96-9e96-4dd6ecb589a7" elementFormDefault="qualified">
    <xsd:import namespace="http://schemas.microsoft.com/office/2006/documentManagement/types"/>
    <xsd:import namespace="http://schemas.microsoft.com/office/infopath/2007/PartnerControls"/>
    <xsd:element name="ApprovalStatus" ma:index="8" nillable="true" ma:displayName="Approval Status" ma:format="Dropdown" ma:internalName="ApprovalStatus">
      <xsd:simpleType>
        <xsd:restriction base="dms:Choice">
          <xsd:enumeration value="Approved"/>
        </xsd:restriction>
      </xsd:simpleType>
    </xsd:element>
    <xsd:element name="Approvedby" ma:index="9"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57cff-1113-498f-befa-a6288b11d8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provalStatus xmlns="b014677f-e1c3-4a96-9e96-4dd6ecb589a7" xsi:nil="true"/>
    <Approvedby xmlns="b014677f-e1c3-4a96-9e96-4dd6ecb589a7">
      <UserInfo>
        <DisplayName/>
        <AccountId xsi:nil="true"/>
        <AccountType/>
      </UserInfo>
    </Approv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4E357-17A1-45B4-90EF-A52E9675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677f-e1c3-4a96-9e96-4dd6ecb589a7"/>
    <ds:schemaRef ds:uri="d1657cff-1113-498f-befa-a6288b11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439C6-B2BC-4F8C-85B7-3244A2795F61}">
  <ds:schemaRefs>
    <ds:schemaRef ds:uri="http://schemas.openxmlformats.org/officeDocument/2006/bibliography"/>
  </ds:schemaRefs>
</ds:datastoreItem>
</file>

<file path=customXml/itemProps3.xml><?xml version="1.0" encoding="utf-8"?>
<ds:datastoreItem xmlns:ds="http://schemas.openxmlformats.org/officeDocument/2006/customXml" ds:itemID="{BA8289AF-5465-4684-A60C-15BAC44F150F}">
  <ds:schemaRefs>
    <ds:schemaRef ds:uri="http://schemas.microsoft.com/office/2006/metadata/properties"/>
    <ds:schemaRef ds:uri="http://schemas.microsoft.com/office/infopath/2007/PartnerControls"/>
    <ds:schemaRef ds:uri="b014677f-e1c3-4a96-9e96-4dd6ecb589a7"/>
  </ds:schemaRefs>
</ds:datastoreItem>
</file>

<file path=customXml/itemProps4.xml><?xml version="1.0" encoding="utf-8"?>
<ds:datastoreItem xmlns:ds="http://schemas.openxmlformats.org/officeDocument/2006/customXml" ds:itemID="{B3685344-F213-4E75-A178-B85F9264A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basic_template%20_ayvens</Template>
  <TotalTime>12</TotalTime>
  <Pages>3</Pages>
  <Words>1329</Words>
  <Characters>7178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Ayvens</vt:lpstr>
      <vt:lpstr>Ayvens</vt:lpstr>
    </vt:vector>
  </TitlesOfParts>
  <Manager>Ayvens</Manager>
  <Company>Ayvens</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Ayvens</dc:title>
  <dc:subject>Ayvens</dc:subject>
  <dc:creator>Athanasia Anagnostopoulou</dc:creator>
  <cp:lastModifiedBy>Athanasia Anagnostopoulou (External)</cp:lastModifiedBy>
  <cp:revision>1</cp:revision>
  <dcterms:created xsi:type="dcterms:W3CDTF">2024-07-30T11:09:00Z</dcterms:created>
  <dcterms:modified xsi:type="dcterms:W3CDTF">2024-07-30T11:23:00Z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2023-12-07T12:05:01Z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5a23c25b-2d86-4231-b7dd-7b89d749b526</vt:lpwstr>
  </property>
  <property fmtid="{D5CDD505-2E9C-101B-9397-08002B2CF9AE}" pid="8" name="MSIP_Label_3bfbc92c-d07f-48f0-8ef1-4c0b14b59929_ContentBits">
    <vt:lpwstr>0</vt:lpwstr>
  </property>
  <property fmtid="{D5CDD505-2E9C-101B-9397-08002B2CF9AE}" pid="9" name="ContentTypeId">
    <vt:lpwstr>0x010100EC8544DB824163428B6741FED5C01B7B</vt:lpwstr>
  </property>
</Properties>
</file>